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F6AC8" w14:textId="77777777" w:rsidR="00C04F1E" w:rsidRDefault="00C04F1E" w:rsidP="00C04F1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 xml:space="preserve">Policy Clarification </w:t>
      </w:r>
    </w:p>
    <w:p w14:paraId="3C4480B0" w14:textId="4573E68D" w:rsidR="00EC1C0E" w:rsidRPr="00EC1C0E" w:rsidRDefault="00EC1C0E" w:rsidP="00EC1C0E">
      <w:pPr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EC1C0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Cash Assistance </w:t>
      </w:r>
      <w:r w:rsidRPr="00EC1C0E">
        <w:rPr>
          <w:rFonts w:ascii="Arial" w:eastAsia="Times New Roman" w:hAnsi="Arial" w:cs="Arial"/>
          <w:b/>
          <w:bCs/>
          <w:sz w:val="36"/>
          <w:szCs w:val="36"/>
        </w:rPr>
        <w:t>– All –</w:t>
      </w:r>
      <w:r w:rsidRPr="00EC1C0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PCA-</w:t>
      </w:r>
      <w:r w:rsidR="0047552E">
        <w:rPr>
          <w:rFonts w:ascii="Arial" w:eastAsia="Times New Roman" w:hAnsi="Arial" w:cs="Arial"/>
          <w:b/>
          <w:bCs/>
          <w:color w:val="000000"/>
          <w:sz w:val="36"/>
          <w:szCs w:val="36"/>
        </w:rPr>
        <w:t>22180</w:t>
      </w:r>
      <w:r w:rsidRPr="00EC1C0E">
        <w:rPr>
          <w:rFonts w:ascii="Arial" w:eastAsia="Times New Roman" w:hAnsi="Arial" w:cs="Arial"/>
          <w:b/>
          <w:bCs/>
          <w:color w:val="000000"/>
          <w:sz w:val="36"/>
          <w:szCs w:val="36"/>
        </w:rPr>
        <w:t>-1</w:t>
      </w:r>
      <w:r w:rsidR="00220DB2">
        <w:rPr>
          <w:rFonts w:ascii="Arial" w:eastAsia="Times New Roman" w:hAnsi="Arial" w:cs="Arial"/>
          <w:b/>
          <w:bCs/>
          <w:color w:val="000000"/>
          <w:sz w:val="36"/>
          <w:szCs w:val="36"/>
        </w:rPr>
        <w:t>22</w:t>
      </w:r>
    </w:p>
    <w:p w14:paraId="2B09AE9D" w14:textId="7DE1E1A6" w:rsidR="00EC1C0E" w:rsidRPr="00EC1C0E" w:rsidRDefault="00EC1C0E" w:rsidP="00EC1C0E">
      <w:pPr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EC1C0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Medical Assistance </w:t>
      </w:r>
      <w:r w:rsidRPr="00EC1C0E">
        <w:rPr>
          <w:rFonts w:ascii="Arial" w:eastAsia="Times New Roman" w:hAnsi="Arial" w:cs="Arial"/>
          <w:b/>
          <w:bCs/>
          <w:sz w:val="36"/>
          <w:szCs w:val="36"/>
        </w:rPr>
        <w:t>– All –</w:t>
      </w:r>
      <w:r w:rsidRPr="00EC1C0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PMA-</w:t>
      </w:r>
      <w:r w:rsidR="0047552E">
        <w:rPr>
          <w:rFonts w:ascii="Arial" w:eastAsia="Times New Roman" w:hAnsi="Arial" w:cs="Arial"/>
          <w:b/>
          <w:bCs/>
          <w:color w:val="000000"/>
          <w:sz w:val="36"/>
          <w:szCs w:val="36"/>
        </w:rPr>
        <w:t>22180</w:t>
      </w:r>
      <w:r w:rsidRPr="00EC1C0E">
        <w:rPr>
          <w:rFonts w:ascii="Arial" w:eastAsia="Times New Roman" w:hAnsi="Arial" w:cs="Arial"/>
          <w:b/>
          <w:bCs/>
          <w:color w:val="000000"/>
          <w:sz w:val="36"/>
          <w:szCs w:val="36"/>
        </w:rPr>
        <w:t>-3</w:t>
      </w:r>
      <w:r w:rsidR="00220DB2">
        <w:rPr>
          <w:rFonts w:ascii="Arial" w:eastAsia="Times New Roman" w:hAnsi="Arial" w:cs="Arial"/>
          <w:b/>
          <w:bCs/>
          <w:color w:val="000000"/>
          <w:sz w:val="36"/>
          <w:szCs w:val="36"/>
        </w:rPr>
        <w:t>22</w:t>
      </w:r>
    </w:p>
    <w:p w14:paraId="7B64C1DC" w14:textId="77777777" w:rsidR="0047552E" w:rsidRDefault="00EC1C0E" w:rsidP="00EC1C0E">
      <w:pPr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EC1C0E">
        <w:rPr>
          <w:rFonts w:ascii="Arial" w:eastAsia="Times New Roman" w:hAnsi="Arial" w:cs="Arial"/>
          <w:b/>
          <w:bCs/>
          <w:sz w:val="36"/>
          <w:szCs w:val="36"/>
        </w:rPr>
        <w:t>Supplemental Nutrition Assistance</w:t>
      </w:r>
      <w:r w:rsidR="00FB72EC">
        <w:rPr>
          <w:rFonts w:ascii="Arial" w:eastAsia="Times New Roman" w:hAnsi="Arial" w:cs="Arial"/>
          <w:b/>
          <w:bCs/>
          <w:sz w:val="36"/>
          <w:szCs w:val="36"/>
        </w:rPr>
        <w:t xml:space="preserve"> Program</w:t>
      </w:r>
      <w:r w:rsidRPr="00EC1C0E">
        <w:rPr>
          <w:rFonts w:ascii="Arial" w:eastAsia="Times New Roman" w:hAnsi="Arial" w:cs="Arial"/>
          <w:b/>
          <w:bCs/>
          <w:sz w:val="36"/>
          <w:szCs w:val="36"/>
        </w:rPr>
        <w:t xml:space="preserve"> – All </w:t>
      </w:r>
    </w:p>
    <w:p w14:paraId="4E1BA646" w14:textId="73A0D052" w:rsidR="00EC1C0E" w:rsidRPr="00EC1C0E" w:rsidRDefault="00291710" w:rsidP="00EC1C0E">
      <w:pPr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  <w:r w:rsidR="00EC1C0E" w:rsidRPr="00EC1C0E">
        <w:rPr>
          <w:rFonts w:ascii="Arial" w:eastAsia="Times New Roman" w:hAnsi="Arial" w:cs="Arial"/>
          <w:b/>
          <w:bCs/>
          <w:color w:val="000000"/>
          <w:sz w:val="36"/>
          <w:szCs w:val="36"/>
        </w:rPr>
        <w:t>PFS-</w:t>
      </w:r>
      <w:r w:rsidR="0047552E">
        <w:rPr>
          <w:rFonts w:ascii="Arial" w:eastAsia="Times New Roman" w:hAnsi="Arial" w:cs="Arial"/>
          <w:b/>
          <w:bCs/>
          <w:color w:val="000000"/>
          <w:sz w:val="36"/>
          <w:szCs w:val="36"/>
        </w:rPr>
        <w:t>22180</w:t>
      </w:r>
      <w:r w:rsidR="00EC1C0E" w:rsidRPr="00EC1C0E">
        <w:rPr>
          <w:rFonts w:ascii="Arial" w:eastAsia="Times New Roman" w:hAnsi="Arial" w:cs="Arial"/>
          <w:b/>
          <w:bCs/>
          <w:color w:val="000000"/>
          <w:sz w:val="36"/>
          <w:szCs w:val="36"/>
        </w:rPr>
        <w:t>-5</w:t>
      </w:r>
      <w:r w:rsidR="00220DB2">
        <w:rPr>
          <w:rFonts w:ascii="Arial" w:eastAsia="Times New Roman" w:hAnsi="Arial" w:cs="Arial"/>
          <w:b/>
          <w:bCs/>
          <w:color w:val="000000"/>
          <w:sz w:val="36"/>
          <w:szCs w:val="36"/>
        </w:rPr>
        <w:t>22</w:t>
      </w:r>
    </w:p>
    <w:p w14:paraId="1B634E58" w14:textId="77777777" w:rsidR="0047552E" w:rsidRDefault="00EC1C0E" w:rsidP="00EC1C0E">
      <w:pPr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EC1C0E">
        <w:rPr>
          <w:rFonts w:ascii="Arial" w:eastAsia="Times New Roman" w:hAnsi="Arial" w:cs="Arial"/>
          <w:b/>
          <w:bCs/>
          <w:color w:val="000000"/>
          <w:sz w:val="36"/>
          <w:szCs w:val="36"/>
        </w:rPr>
        <w:t>Children’s Health Insurance</w:t>
      </w:r>
      <w:r w:rsidR="003D19A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Program</w:t>
      </w:r>
      <w:r w:rsidRPr="00EC1C0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EC1C0E">
        <w:rPr>
          <w:rFonts w:ascii="Arial" w:eastAsia="Times New Roman" w:hAnsi="Arial" w:cs="Arial"/>
          <w:b/>
          <w:bCs/>
          <w:sz w:val="36"/>
          <w:szCs w:val="36"/>
        </w:rPr>
        <w:t xml:space="preserve">– All </w:t>
      </w:r>
    </w:p>
    <w:p w14:paraId="0288252E" w14:textId="636E20A9" w:rsidR="00EC1C0E" w:rsidRPr="00EC1C0E" w:rsidRDefault="00EC1C0E" w:rsidP="00EC1C0E">
      <w:pPr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EC1C0E">
        <w:rPr>
          <w:rFonts w:ascii="Arial" w:eastAsia="Times New Roman" w:hAnsi="Arial" w:cs="Arial"/>
          <w:b/>
          <w:bCs/>
          <w:color w:val="000000"/>
          <w:sz w:val="36"/>
          <w:szCs w:val="36"/>
        </w:rPr>
        <w:t>PCH-</w:t>
      </w:r>
      <w:r w:rsidR="0047552E">
        <w:rPr>
          <w:rFonts w:ascii="Arial" w:eastAsia="Times New Roman" w:hAnsi="Arial" w:cs="Arial"/>
          <w:b/>
          <w:bCs/>
          <w:color w:val="000000"/>
          <w:sz w:val="36"/>
          <w:szCs w:val="36"/>
        </w:rPr>
        <w:t>22180</w:t>
      </w:r>
      <w:r w:rsidRPr="00EC1C0E">
        <w:rPr>
          <w:rFonts w:ascii="Arial" w:eastAsia="Times New Roman" w:hAnsi="Arial" w:cs="Arial"/>
          <w:b/>
          <w:bCs/>
          <w:color w:val="000000"/>
          <w:sz w:val="36"/>
          <w:szCs w:val="36"/>
        </w:rPr>
        <w:t>-</w:t>
      </w:r>
      <w:r w:rsidR="00220DB2">
        <w:rPr>
          <w:rFonts w:ascii="Arial" w:eastAsia="Times New Roman" w:hAnsi="Arial" w:cs="Arial"/>
          <w:b/>
          <w:bCs/>
          <w:color w:val="000000"/>
          <w:sz w:val="36"/>
          <w:szCs w:val="36"/>
        </w:rPr>
        <w:t>1105</w:t>
      </w:r>
    </w:p>
    <w:p w14:paraId="2F4F9119" w14:textId="77777777" w:rsidR="00C04F1E" w:rsidRDefault="00C04F1E" w:rsidP="00C04F1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14:paraId="1A7E3C7C" w14:textId="2C7C1BEF" w:rsidR="00C04F1E" w:rsidRPr="003A1705" w:rsidRDefault="00C04F1E" w:rsidP="00B27BE0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3A1705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</w:t>
      </w:r>
      <w:r w:rsidR="00220DB2">
        <w:rPr>
          <w:rFonts w:ascii="Arial" w:eastAsia="Times New Roman" w:hAnsi="Arial" w:cs="Arial"/>
          <w:b/>
          <w:bCs/>
          <w:sz w:val="24"/>
          <w:szCs w:val="24"/>
        </w:rPr>
        <w:t>April</w:t>
      </w:r>
      <w:r w:rsidR="008F50E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220DB2">
        <w:rPr>
          <w:rFonts w:ascii="Arial" w:eastAsia="Times New Roman" w:hAnsi="Arial" w:cs="Arial"/>
          <w:b/>
          <w:bCs/>
          <w:sz w:val="24"/>
          <w:szCs w:val="24"/>
        </w:rPr>
        <w:t>28</w:t>
      </w:r>
      <w:r>
        <w:rPr>
          <w:rFonts w:ascii="Arial" w:eastAsia="Times New Roman" w:hAnsi="Arial" w:cs="Arial"/>
          <w:b/>
          <w:bCs/>
          <w:sz w:val="24"/>
          <w:szCs w:val="24"/>
        </w:rPr>
        <w:t>, 2025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 xml:space="preserve">Agency: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CAOs</w:t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77E310B3" w14:textId="77777777" w:rsidR="00C04F1E" w:rsidRPr="003A1705" w:rsidRDefault="00C04F1E" w:rsidP="00B27BE0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5D0490F2" w14:textId="37DBB44A" w:rsidR="00C04F1E" w:rsidRDefault="00C04F1E" w:rsidP="00B27BE0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3A1705">
        <w:rPr>
          <w:rFonts w:ascii="Arial" w:eastAsia="Times New Roman" w:hAnsi="Arial" w:cs="Arial"/>
          <w:b/>
          <w:bCs/>
          <w:sz w:val="24"/>
          <w:szCs w:val="24"/>
        </w:rPr>
        <w:t>Subject</w:t>
      </w:r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220DB2" w:rsidRPr="00220DB2">
        <w:rPr>
          <w:rFonts w:ascii="Arial" w:eastAsia="Times New Roman" w:hAnsi="Arial" w:cs="Arial"/>
          <w:b/>
          <w:bCs/>
          <w:sz w:val="24"/>
          <w:szCs w:val="24"/>
        </w:rPr>
        <w:t>Termination of Parole for Certain Cuban, Haitian, Nicaraguan, and Venezuelan (CHNV) Parolees under CHNV Parole Programs</w:t>
      </w:r>
    </w:p>
    <w:p w14:paraId="51327611" w14:textId="77777777" w:rsidR="00B27BE0" w:rsidRDefault="00B27BE0" w:rsidP="00B27BE0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1FE637C0" w14:textId="00DEAB35" w:rsidR="00C04F1E" w:rsidRPr="00B14CA2" w:rsidRDefault="00C04F1E" w:rsidP="00B27BE0">
      <w:pPr>
        <w:spacing w:after="0" w:line="240" w:lineRule="auto"/>
        <w:ind w:left="1440" w:hanging="1440"/>
        <w:rPr>
          <w:rFonts w:ascii="Arial" w:hAnsi="Arial" w:cs="Arial"/>
          <w:sz w:val="20"/>
          <w:szCs w:val="20"/>
        </w:rPr>
      </w:pPr>
      <w:r w:rsidRPr="2B750CDC">
        <w:rPr>
          <w:rFonts w:ascii="Arial" w:hAnsi="Arial" w:cs="Arial"/>
          <w:b/>
          <w:bCs/>
          <w:sz w:val="24"/>
          <w:szCs w:val="24"/>
        </w:rPr>
        <w:t>Question</w:t>
      </w:r>
      <w:r w:rsidRPr="4DDB4E30">
        <w:rPr>
          <w:rFonts w:ascii="Arial" w:hAnsi="Arial" w:cs="Arial"/>
          <w:b/>
          <w:bCs/>
          <w:sz w:val="24"/>
          <w:szCs w:val="24"/>
        </w:rPr>
        <w:t>:</w:t>
      </w:r>
      <w:r w:rsidRPr="4DDB4E30">
        <w:rPr>
          <w:rFonts w:ascii="Arial" w:hAnsi="Arial" w:cs="Arial"/>
          <w:sz w:val="24"/>
          <w:szCs w:val="24"/>
        </w:rPr>
        <w:t xml:space="preserve">   </w:t>
      </w:r>
      <w:r w:rsidR="002211EE">
        <w:tab/>
      </w:r>
      <w:r w:rsidR="00D302AC">
        <w:rPr>
          <w:rFonts w:ascii="Arial" w:hAnsi="Arial" w:cs="Arial"/>
          <w:b/>
          <w:bCs/>
          <w:sz w:val="24"/>
          <w:szCs w:val="24"/>
        </w:rPr>
        <w:t xml:space="preserve">Is </w:t>
      </w:r>
      <w:r w:rsidR="00B3583C">
        <w:rPr>
          <w:rFonts w:ascii="Arial" w:hAnsi="Arial" w:cs="Arial"/>
          <w:b/>
          <w:bCs/>
          <w:sz w:val="24"/>
          <w:szCs w:val="24"/>
        </w:rPr>
        <w:t xml:space="preserve">the </w:t>
      </w:r>
      <w:r w:rsidR="00F0085C" w:rsidRPr="4DDB4E30">
        <w:rPr>
          <w:rFonts w:ascii="Arial" w:hAnsi="Arial" w:cs="Arial"/>
          <w:b/>
          <w:bCs/>
          <w:sz w:val="24"/>
          <w:szCs w:val="24"/>
        </w:rPr>
        <w:t xml:space="preserve">CHNV </w:t>
      </w:r>
      <w:r w:rsidR="00D302AC">
        <w:rPr>
          <w:rFonts w:ascii="Arial" w:hAnsi="Arial" w:cs="Arial"/>
          <w:b/>
          <w:bCs/>
          <w:sz w:val="24"/>
          <w:szCs w:val="24"/>
        </w:rPr>
        <w:t xml:space="preserve">parole </w:t>
      </w:r>
      <w:r w:rsidR="00B3583C">
        <w:rPr>
          <w:rFonts w:ascii="Arial" w:hAnsi="Arial" w:cs="Arial"/>
          <w:b/>
          <w:bCs/>
          <w:sz w:val="24"/>
          <w:szCs w:val="24"/>
        </w:rPr>
        <w:t xml:space="preserve">program and </w:t>
      </w:r>
      <w:r w:rsidR="00D302AC">
        <w:rPr>
          <w:rFonts w:ascii="Arial" w:hAnsi="Arial" w:cs="Arial"/>
          <w:b/>
          <w:bCs/>
          <w:sz w:val="24"/>
          <w:szCs w:val="24"/>
        </w:rPr>
        <w:t>status</w:t>
      </w:r>
      <w:r w:rsidR="00F0085C" w:rsidRPr="4DDB4E30">
        <w:rPr>
          <w:rFonts w:ascii="Arial" w:hAnsi="Arial" w:cs="Arial"/>
          <w:b/>
          <w:bCs/>
          <w:sz w:val="24"/>
          <w:szCs w:val="24"/>
        </w:rPr>
        <w:t xml:space="preserve"> ending?</w:t>
      </w:r>
      <w:r w:rsidR="002D7427">
        <w:rPr>
          <w:rFonts w:ascii="Arial" w:hAnsi="Arial" w:cs="Arial"/>
          <w:b/>
          <w:bCs/>
          <w:sz w:val="24"/>
          <w:szCs w:val="24"/>
        </w:rPr>
        <w:t xml:space="preserve"> </w:t>
      </w:r>
      <w:r w:rsidR="00F0085C" w:rsidRPr="4DDB4E30">
        <w:rPr>
          <w:rFonts w:ascii="Arial" w:hAnsi="Arial" w:cs="Arial"/>
          <w:b/>
          <w:bCs/>
          <w:sz w:val="24"/>
          <w:szCs w:val="24"/>
        </w:rPr>
        <w:t xml:space="preserve"> D</w:t>
      </w:r>
      <w:r w:rsidR="009158D2" w:rsidRPr="4DDB4E30">
        <w:rPr>
          <w:rFonts w:ascii="Arial" w:hAnsi="Arial" w:cs="Arial"/>
          <w:b/>
          <w:bCs/>
          <w:sz w:val="24"/>
          <w:szCs w:val="24"/>
        </w:rPr>
        <w:t xml:space="preserve">oes the termination of </w:t>
      </w:r>
      <w:r w:rsidR="00683041" w:rsidRPr="4DDB4E30">
        <w:rPr>
          <w:rFonts w:ascii="Arial" w:hAnsi="Arial" w:cs="Arial"/>
          <w:b/>
          <w:bCs/>
          <w:sz w:val="24"/>
          <w:szCs w:val="24"/>
        </w:rPr>
        <w:t>p</w:t>
      </w:r>
      <w:r w:rsidR="009158D2" w:rsidRPr="4DDB4E30">
        <w:rPr>
          <w:rFonts w:ascii="Arial" w:hAnsi="Arial" w:cs="Arial"/>
          <w:b/>
          <w:bCs/>
          <w:sz w:val="24"/>
          <w:szCs w:val="24"/>
        </w:rPr>
        <w:t>arole for certain CHNV parolees change their eligibility for Supplemental Nutrition Assistance Program (SNAP), Medical Assistance (MA), Children’s Health Insurance Program (CHIP), and Temporary Assistance for Needy Families (TANF) benefits?</w:t>
      </w:r>
      <w:r w:rsidR="00683041" w:rsidRPr="4DDB4E30">
        <w:rPr>
          <w:rFonts w:ascii="Arial" w:hAnsi="Arial" w:cs="Arial"/>
          <w:b/>
          <w:bCs/>
          <w:sz w:val="24"/>
          <w:szCs w:val="24"/>
        </w:rPr>
        <w:t xml:space="preserve"> </w:t>
      </w:r>
      <w:r w:rsidR="00383EBD">
        <w:rPr>
          <w:rFonts w:ascii="Arial" w:hAnsi="Arial" w:cs="Arial"/>
          <w:b/>
          <w:bCs/>
          <w:sz w:val="24"/>
          <w:szCs w:val="24"/>
        </w:rPr>
        <w:t xml:space="preserve"> </w:t>
      </w:r>
      <w:r w:rsidR="00683041" w:rsidRPr="4DDB4E30">
        <w:rPr>
          <w:rFonts w:ascii="Arial" w:hAnsi="Arial" w:cs="Arial"/>
          <w:b/>
          <w:bCs/>
          <w:sz w:val="24"/>
          <w:szCs w:val="24"/>
        </w:rPr>
        <w:t>How should these changes be handled?</w:t>
      </w:r>
    </w:p>
    <w:p w14:paraId="5DF57C2B" w14:textId="40937DA0" w:rsidR="00C04F1E" w:rsidRPr="00B14CA2" w:rsidRDefault="0047552E" w:rsidP="2B750CDC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color w:val="2B579A"/>
          <w:sz w:val="24"/>
          <w:szCs w:val="24"/>
        </w:rPr>
        <w:pict w14:anchorId="3B38631F">
          <v:rect id="_x0000_i1025" style="width:0;height:1.5pt" o:hralign="center" o:hrstd="t" o:hr="t" fillcolor="#a0a0a0" stroked="f"/>
        </w:pict>
      </w:r>
    </w:p>
    <w:tbl>
      <w:tblPr>
        <w:tblW w:w="1049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2"/>
        <w:gridCol w:w="5143"/>
        <w:gridCol w:w="5143"/>
        <w:gridCol w:w="4217"/>
      </w:tblGrid>
      <w:tr w:rsidR="00C04F1E" w:rsidRPr="00B14CA2" w14:paraId="4EB6DAC8" w14:textId="77777777" w:rsidTr="582C4A29">
        <w:trPr>
          <w:trHeight w:val="570"/>
          <w:tblCellSpacing w:w="15" w:type="dxa"/>
        </w:trPr>
        <w:tc>
          <w:tcPr>
            <w:tcW w:w="1297" w:type="pct"/>
            <w:vAlign w:val="center"/>
          </w:tcPr>
          <w:p w14:paraId="2DA95909" w14:textId="482F3A2F" w:rsidR="00C04F1E" w:rsidRPr="00B14CA2" w:rsidRDefault="00C04F1E" w:rsidP="002424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14CA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Response By:  </w:t>
            </w:r>
            <w:r w:rsidR="009158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</w:t>
            </w:r>
            <w:r w:rsidR="00F657D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ureau of Policy</w:t>
            </w:r>
          </w:p>
        </w:tc>
        <w:tc>
          <w:tcPr>
            <w:tcW w:w="1301" w:type="pct"/>
            <w:vAlign w:val="center"/>
          </w:tcPr>
          <w:p w14:paraId="54C978D2" w14:textId="402022C4" w:rsidR="00C04F1E" w:rsidRPr="00B14CA2" w:rsidRDefault="00C04F1E" w:rsidP="002424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14CA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Date: </w:t>
            </w:r>
            <w:r w:rsidR="004755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June 3, 2025</w:t>
            </w:r>
          </w:p>
        </w:tc>
        <w:tc>
          <w:tcPr>
            <w:tcW w:w="1301" w:type="pct"/>
            <w:vAlign w:val="center"/>
          </w:tcPr>
          <w:p w14:paraId="502D063A" w14:textId="77777777" w:rsidR="00C04F1E" w:rsidRPr="00B14CA2" w:rsidRDefault="00C04F1E" w:rsidP="002424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6A54B529" w14:textId="77777777" w:rsidR="00C04F1E" w:rsidRPr="00B14CA2" w:rsidRDefault="00C04F1E" w:rsidP="002424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1A2A144B" w14:textId="55419E49" w:rsidR="00BD045D" w:rsidRDefault="006E4AC1" w:rsidP="00BD04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6D67">
        <w:rPr>
          <w:rFonts w:ascii="Arial" w:hAnsi="Arial" w:cs="Arial"/>
          <w:sz w:val="24"/>
          <w:szCs w:val="24"/>
        </w:rPr>
        <w:t xml:space="preserve">The CHNV Parole Programs allowed certain nationals from Cuba, Haiti, Nicaragua, and Venezuela and their immediate family members to be paroled into the </w:t>
      </w:r>
      <w:r w:rsidR="00481965">
        <w:rPr>
          <w:rFonts w:ascii="Arial" w:hAnsi="Arial" w:cs="Arial"/>
          <w:sz w:val="24"/>
          <w:szCs w:val="24"/>
        </w:rPr>
        <w:t>United States (</w:t>
      </w:r>
      <w:r>
        <w:rPr>
          <w:rFonts w:ascii="Arial" w:hAnsi="Arial" w:cs="Arial"/>
          <w:sz w:val="24"/>
          <w:szCs w:val="24"/>
        </w:rPr>
        <w:t>U.S.</w:t>
      </w:r>
      <w:r w:rsidR="00481965">
        <w:rPr>
          <w:rFonts w:ascii="Arial" w:hAnsi="Arial" w:cs="Arial"/>
          <w:sz w:val="24"/>
          <w:szCs w:val="24"/>
        </w:rPr>
        <w:t>)</w:t>
      </w:r>
      <w:r w:rsidRPr="00EE6D67">
        <w:rPr>
          <w:rFonts w:ascii="Arial" w:hAnsi="Arial" w:cs="Arial"/>
          <w:sz w:val="24"/>
          <w:szCs w:val="24"/>
        </w:rPr>
        <w:t xml:space="preserve"> for a period up to two years.</w:t>
      </w:r>
      <w:r>
        <w:rPr>
          <w:rFonts w:ascii="Arial" w:hAnsi="Arial" w:cs="Arial"/>
          <w:sz w:val="24"/>
          <w:szCs w:val="24"/>
        </w:rPr>
        <w:t xml:space="preserve"> </w:t>
      </w:r>
      <w:r w:rsidRPr="00EE6D67">
        <w:rPr>
          <w:rFonts w:ascii="Arial" w:hAnsi="Arial" w:cs="Arial"/>
          <w:sz w:val="24"/>
          <w:szCs w:val="24"/>
        </w:rPr>
        <w:t xml:space="preserve"> </w:t>
      </w:r>
      <w:r w:rsidR="0020678E" w:rsidRPr="0072397E">
        <w:rPr>
          <w:rFonts w:ascii="Arial" w:hAnsi="Arial" w:cs="Arial"/>
          <w:sz w:val="24"/>
          <w:szCs w:val="24"/>
        </w:rPr>
        <w:t>Non</w:t>
      </w:r>
      <w:r w:rsidR="0020678E">
        <w:rPr>
          <w:rFonts w:ascii="Arial" w:hAnsi="Arial" w:cs="Arial"/>
          <w:sz w:val="24"/>
          <w:szCs w:val="24"/>
        </w:rPr>
        <w:t>-</w:t>
      </w:r>
      <w:r w:rsidR="0020678E" w:rsidRPr="0072397E">
        <w:rPr>
          <w:rFonts w:ascii="Arial" w:hAnsi="Arial" w:cs="Arial"/>
          <w:sz w:val="24"/>
          <w:szCs w:val="24"/>
        </w:rPr>
        <w:t xml:space="preserve">citizens paroled into the </w:t>
      </w:r>
      <w:r w:rsidR="0020678E">
        <w:rPr>
          <w:rFonts w:ascii="Arial" w:hAnsi="Arial" w:cs="Arial"/>
          <w:sz w:val="24"/>
          <w:szCs w:val="24"/>
        </w:rPr>
        <w:t>U.S.</w:t>
      </w:r>
      <w:r w:rsidR="0020678E" w:rsidRPr="0072397E">
        <w:rPr>
          <w:rFonts w:ascii="Arial" w:hAnsi="Arial" w:cs="Arial"/>
          <w:sz w:val="24"/>
          <w:szCs w:val="24"/>
        </w:rPr>
        <w:t xml:space="preserve"> under section 212(d)(5) of the </w:t>
      </w:r>
      <w:r w:rsidR="0020678E" w:rsidRPr="001B4494">
        <w:rPr>
          <w:rFonts w:ascii="Arial" w:hAnsi="Arial" w:cs="Arial"/>
          <w:sz w:val="24"/>
          <w:szCs w:val="24"/>
        </w:rPr>
        <w:t>Immigration and Nationality Act</w:t>
      </w:r>
      <w:r w:rsidR="0020678E">
        <w:rPr>
          <w:rFonts w:ascii="Arial" w:hAnsi="Arial" w:cs="Arial"/>
          <w:sz w:val="24"/>
          <w:szCs w:val="24"/>
        </w:rPr>
        <w:t xml:space="preserve"> </w:t>
      </w:r>
      <w:r w:rsidR="0020678E" w:rsidRPr="0072397E">
        <w:rPr>
          <w:rFonts w:ascii="Arial" w:hAnsi="Arial" w:cs="Arial"/>
          <w:sz w:val="24"/>
          <w:szCs w:val="24"/>
        </w:rPr>
        <w:t>for a period of at least one year are Qualified Non</w:t>
      </w:r>
      <w:r w:rsidR="0020678E">
        <w:rPr>
          <w:rFonts w:ascii="Arial" w:hAnsi="Arial" w:cs="Arial"/>
          <w:sz w:val="24"/>
          <w:szCs w:val="24"/>
        </w:rPr>
        <w:t>-</w:t>
      </w:r>
      <w:r w:rsidR="0020678E" w:rsidRPr="0072397E">
        <w:rPr>
          <w:rFonts w:ascii="Arial" w:hAnsi="Arial" w:cs="Arial"/>
          <w:sz w:val="24"/>
          <w:szCs w:val="24"/>
        </w:rPr>
        <w:t xml:space="preserve">citizens. </w:t>
      </w:r>
      <w:r w:rsidR="0020678E">
        <w:rPr>
          <w:rFonts w:ascii="Arial" w:hAnsi="Arial" w:cs="Arial"/>
          <w:sz w:val="24"/>
          <w:szCs w:val="24"/>
        </w:rPr>
        <w:t xml:space="preserve"> </w:t>
      </w:r>
      <w:r w:rsidR="0020678E" w:rsidRPr="0072397E">
        <w:rPr>
          <w:rFonts w:ascii="Arial" w:hAnsi="Arial" w:cs="Arial"/>
          <w:sz w:val="24"/>
          <w:szCs w:val="24"/>
        </w:rPr>
        <w:t>For SNAP, MA, CHIP, and TANF these non</w:t>
      </w:r>
      <w:r w:rsidR="0020678E">
        <w:rPr>
          <w:rFonts w:ascii="Arial" w:hAnsi="Arial" w:cs="Arial"/>
          <w:sz w:val="24"/>
          <w:szCs w:val="24"/>
        </w:rPr>
        <w:t>-</w:t>
      </w:r>
      <w:r w:rsidR="0020678E" w:rsidRPr="0072397E">
        <w:rPr>
          <w:rFonts w:ascii="Arial" w:hAnsi="Arial" w:cs="Arial"/>
          <w:sz w:val="24"/>
          <w:szCs w:val="24"/>
        </w:rPr>
        <w:t>citizens are subject to a five-year bar unless they meet an exemption, as defined in SNAP Handbook 522.3, MAEH 322.312, and CAH 122.32.</w:t>
      </w:r>
      <w:r w:rsidR="0020678E">
        <w:rPr>
          <w:rFonts w:ascii="Arial" w:hAnsi="Arial" w:cs="Arial"/>
          <w:sz w:val="24"/>
          <w:szCs w:val="24"/>
        </w:rPr>
        <w:t xml:space="preserve">  </w:t>
      </w:r>
      <w:r w:rsidR="00BD045D" w:rsidRPr="00683041">
        <w:rPr>
          <w:rFonts w:ascii="Arial" w:hAnsi="Arial" w:cs="Arial"/>
          <w:sz w:val="24"/>
          <w:szCs w:val="24"/>
        </w:rPr>
        <w:t>Therefore, some CHNV parolees may receive SNAP, MA, CHIP, and TANF benefits if they meet an exemption and all other relevant program eligibility requirements.</w:t>
      </w:r>
    </w:p>
    <w:p w14:paraId="7F830DD7" w14:textId="5B5943EE" w:rsidR="005F50E3" w:rsidRDefault="005F50E3" w:rsidP="002067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F37941" w14:textId="01DEB9D5" w:rsidR="008914C2" w:rsidRDefault="00B63B47" w:rsidP="2B750CD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On March 25, 2025</w:t>
      </w:r>
      <w:r w:rsidR="00461BBB">
        <w:rPr>
          <w:rFonts w:ascii="Arial" w:hAnsi="Arial" w:cs="Arial"/>
          <w:sz w:val="24"/>
          <w:szCs w:val="24"/>
        </w:rPr>
        <w:t xml:space="preserve"> t</w:t>
      </w:r>
      <w:r w:rsidR="0072397E" w:rsidRPr="2B750CDC">
        <w:rPr>
          <w:rFonts w:ascii="Arial" w:hAnsi="Arial" w:cs="Arial"/>
          <w:sz w:val="24"/>
          <w:szCs w:val="24"/>
        </w:rPr>
        <w:t xml:space="preserve">he U.S. Department of Homeland Security issued </w:t>
      </w:r>
      <w:r w:rsidR="00953A36">
        <w:rPr>
          <w:rFonts w:ascii="Arial" w:hAnsi="Arial" w:cs="Arial"/>
          <w:sz w:val="24"/>
          <w:szCs w:val="24"/>
        </w:rPr>
        <w:t>the</w:t>
      </w:r>
      <w:r w:rsidR="0072397E" w:rsidRPr="2B750CDC">
        <w:rPr>
          <w:rFonts w:ascii="Arial" w:hAnsi="Arial" w:cs="Arial"/>
          <w:sz w:val="24"/>
          <w:szCs w:val="24"/>
        </w:rPr>
        <w:t xml:space="preserve"> notice </w:t>
      </w:r>
      <w:r w:rsidR="006E125A" w:rsidRPr="00F560DC">
        <w:rPr>
          <w:rFonts w:ascii="Arial" w:hAnsi="Arial" w:cs="Arial"/>
          <w:i/>
          <w:iCs/>
          <w:sz w:val="24"/>
          <w:szCs w:val="24"/>
        </w:rPr>
        <w:t>Termination of Parole Processes for Cubans, Haitians, Nicaraguans, and Venezuelans</w:t>
      </w:r>
      <w:r w:rsidR="00621DD0">
        <w:rPr>
          <w:rFonts w:ascii="Arial" w:hAnsi="Arial" w:cs="Arial"/>
          <w:i/>
          <w:iCs/>
          <w:sz w:val="24"/>
          <w:szCs w:val="24"/>
        </w:rPr>
        <w:t xml:space="preserve"> </w:t>
      </w:r>
      <w:r w:rsidR="00621DD0" w:rsidRPr="00F560DC">
        <w:rPr>
          <w:rFonts w:ascii="Arial" w:hAnsi="Arial" w:cs="Arial"/>
          <w:sz w:val="24"/>
          <w:szCs w:val="24"/>
        </w:rPr>
        <w:t>in the Federal Register</w:t>
      </w:r>
      <w:r w:rsidR="009F157C">
        <w:rPr>
          <w:rFonts w:ascii="Arial" w:hAnsi="Arial" w:cs="Arial"/>
          <w:sz w:val="24"/>
          <w:szCs w:val="24"/>
        </w:rPr>
        <w:t>.</w:t>
      </w:r>
      <w:r w:rsidR="00AF767A">
        <w:rPr>
          <w:rFonts w:ascii="Arial" w:hAnsi="Arial" w:cs="Arial"/>
          <w:sz w:val="24"/>
          <w:szCs w:val="24"/>
        </w:rPr>
        <w:t xml:space="preserve"> </w:t>
      </w:r>
      <w:r w:rsidR="009F157C">
        <w:rPr>
          <w:rFonts w:ascii="Arial" w:hAnsi="Arial" w:cs="Arial"/>
          <w:sz w:val="24"/>
          <w:szCs w:val="24"/>
        </w:rPr>
        <w:t xml:space="preserve"> This notice</w:t>
      </w:r>
      <w:r w:rsidR="006E125A" w:rsidRPr="006E125A">
        <w:rPr>
          <w:rFonts w:ascii="Arial" w:hAnsi="Arial" w:cs="Arial"/>
          <w:sz w:val="24"/>
          <w:szCs w:val="24"/>
        </w:rPr>
        <w:t xml:space="preserve"> </w:t>
      </w:r>
      <w:r w:rsidR="0072397E" w:rsidRPr="2B750CDC">
        <w:rPr>
          <w:rFonts w:ascii="Arial" w:hAnsi="Arial" w:cs="Arial"/>
          <w:sz w:val="24"/>
          <w:szCs w:val="24"/>
        </w:rPr>
        <w:t>terminat</w:t>
      </w:r>
      <w:r w:rsidR="009F157C">
        <w:rPr>
          <w:rFonts w:ascii="Arial" w:hAnsi="Arial" w:cs="Arial"/>
          <w:sz w:val="24"/>
          <w:szCs w:val="24"/>
        </w:rPr>
        <w:t>es</w:t>
      </w:r>
      <w:r w:rsidR="0072397E" w:rsidRPr="2B750CDC">
        <w:rPr>
          <w:rFonts w:ascii="Arial" w:hAnsi="Arial" w:cs="Arial"/>
          <w:sz w:val="24"/>
          <w:szCs w:val="24"/>
        </w:rPr>
        <w:t xml:space="preserve"> parole </w:t>
      </w:r>
      <w:r w:rsidR="00BE1A72">
        <w:rPr>
          <w:rFonts w:ascii="Arial" w:hAnsi="Arial" w:cs="Arial"/>
          <w:sz w:val="24"/>
          <w:szCs w:val="24"/>
        </w:rPr>
        <w:t xml:space="preserve">status for </w:t>
      </w:r>
      <w:r w:rsidR="006E125A">
        <w:rPr>
          <w:rFonts w:ascii="Arial" w:hAnsi="Arial" w:cs="Arial"/>
          <w:sz w:val="24"/>
          <w:szCs w:val="24"/>
        </w:rPr>
        <w:t>these parolees</w:t>
      </w:r>
      <w:r w:rsidR="00BE1A72">
        <w:rPr>
          <w:rFonts w:ascii="Arial" w:hAnsi="Arial" w:cs="Arial"/>
          <w:sz w:val="24"/>
          <w:szCs w:val="24"/>
        </w:rPr>
        <w:t xml:space="preserve"> </w:t>
      </w:r>
      <w:r w:rsidR="0072397E" w:rsidRPr="2B750CDC">
        <w:rPr>
          <w:rFonts w:ascii="Arial" w:hAnsi="Arial" w:cs="Arial"/>
          <w:sz w:val="24"/>
          <w:szCs w:val="24"/>
        </w:rPr>
        <w:t>by April 24, 2025, if the</w:t>
      </w:r>
      <w:r w:rsidR="00345450">
        <w:rPr>
          <w:rFonts w:ascii="Arial" w:hAnsi="Arial" w:cs="Arial"/>
          <w:sz w:val="24"/>
          <w:szCs w:val="24"/>
        </w:rPr>
        <w:t xml:space="preserve"> parolee’s</w:t>
      </w:r>
      <w:r w:rsidR="0072397E" w:rsidRPr="2B750CDC">
        <w:rPr>
          <w:rFonts w:ascii="Arial" w:hAnsi="Arial" w:cs="Arial"/>
          <w:sz w:val="24"/>
          <w:szCs w:val="24"/>
        </w:rPr>
        <w:t xml:space="preserve"> status </w:t>
      </w:r>
      <w:r w:rsidR="00345450">
        <w:rPr>
          <w:rFonts w:ascii="Arial" w:hAnsi="Arial" w:cs="Arial"/>
          <w:sz w:val="24"/>
          <w:szCs w:val="24"/>
        </w:rPr>
        <w:t xml:space="preserve">had </w:t>
      </w:r>
      <w:r w:rsidR="0072397E" w:rsidRPr="2B750CDC">
        <w:rPr>
          <w:rFonts w:ascii="Arial" w:hAnsi="Arial" w:cs="Arial"/>
          <w:sz w:val="24"/>
          <w:szCs w:val="24"/>
        </w:rPr>
        <w:t>not already expire</w:t>
      </w:r>
      <w:r w:rsidR="00345450">
        <w:rPr>
          <w:rFonts w:ascii="Arial" w:hAnsi="Arial" w:cs="Arial"/>
          <w:sz w:val="24"/>
          <w:szCs w:val="24"/>
        </w:rPr>
        <w:t>d</w:t>
      </w:r>
      <w:r w:rsidR="0072397E" w:rsidRPr="2B750CDC">
        <w:rPr>
          <w:rFonts w:ascii="Arial" w:hAnsi="Arial" w:cs="Arial"/>
          <w:sz w:val="24"/>
          <w:szCs w:val="24"/>
        </w:rPr>
        <w:t>.</w:t>
      </w:r>
      <w:r w:rsidR="00C853D7">
        <w:rPr>
          <w:rFonts w:ascii="Arial" w:hAnsi="Arial" w:cs="Arial"/>
          <w:sz w:val="24"/>
          <w:szCs w:val="24"/>
        </w:rPr>
        <w:t xml:space="preserve"> </w:t>
      </w:r>
      <w:r w:rsidR="0095187F">
        <w:rPr>
          <w:rFonts w:ascii="Arial" w:hAnsi="Arial" w:cs="Arial"/>
          <w:sz w:val="24"/>
          <w:szCs w:val="24"/>
        </w:rPr>
        <w:t xml:space="preserve"> </w:t>
      </w:r>
      <w:r w:rsidR="003D5175">
        <w:rPr>
          <w:rFonts w:ascii="Arial" w:hAnsi="Arial" w:cs="Arial"/>
          <w:sz w:val="24"/>
          <w:szCs w:val="24"/>
        </w:rPr>
        <w:t xml:space="preserve">Some parolees may have received letters from Homeland Security stating this. </w:t>
      </w:r>
    </w:p>
    <w:p w14:paraId="5B589796" w14:textId="77777777" w:rsidR="008914C2" w:rsidRDefault="008914C2" w:rsidP="2B750C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392CFA" w14:textId="3D337364" w:rsidR="00ED0E9A" w:rsidRDefault="00735A35" w:rsidP="2B750C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5A35">
        <w:rPr>
          <w:rFonts w:ascii="Arial" w:hAnsi="Arial" w:cs="Arial"/>
          <w:sz w:val="24"/>
          <w:szCs w:val="24"/>
        </w:rPr>
        <w:t xml:space="preserve">On April 14, 2025, the </w:t>
      </w:r>
      <w:r w:rsidR="0095187F">
        <w:rPr>
          <w:rFonts w:ascii="Arial" w:hAnsi="Arial" w:cs="Arial"/>
          <w:sz w:val="24"/>
          <w:szCs w:val="24"/>
        </w:rPr>
        <w:t>U.S.</w:t>
      </w:r>
      <w:r w:rsidRPr="00735A35">
        <w:rPr>
          <w:rFonts w:ascii="Arial" w:hAnsi="Arial" w:cs="Arial"/>
          <w:sz w:val="24"/>
          <w:szCs w:val="24"/>
        </w:rPr>
        <w:t xml:space="preserve"> District Court issued a Preliminary Injunction Order staying</w:t>
      </w:r>
      <w:r w:rsidR="00C853D7">
        <w:rPr>
          <w:rFonts w:ascii="Arial" w:hAnsi="Arial" w:cs="Arial"/>
          <w:sz w:val="24"/>
          <w:szCs w:val="24"/>
        </w:rPr>
        <w:t xml:space="preserve"> this change of parolee status.</w:t>
      </w:r>
      <w:r w:rsidRPr="00735A35">
        <w:rPr>
          <w:rFonts w:ascii="Arial" w:hAnsi="Arial" w:cs="Arial"/>
          <w:sz w:val="24"/>
          <w:szCs w:val="24"/>
        </w:rPr>
        <w:t> </w:t>
      </w:r>
      <w:r w:rsidR="0095187F">
        <w:rPr>
          <w:rFonts w:ascii="Arial" w:hAnsi="Arial" w:cs="Arial"/>
          <w:sz w:val="24"/>
          <w:szCs w:val="24"/>
        </w:rPr>
        <w:t xml:space="preserve"> </w:t>
      </w:r>
      <w:r w:rsidR="0072397E" w:rsidRPr="2B750CDC">
        <w:rPr>
          <w:rFonts w:ascii="Arial" w:hAnsi="Arial" w:cs="Arial"/>
          <w:sz w:val="24"/>
          <w:szCs w:val="24"/>
        </w:rPr>
        <w:t>It is unclear how long the temporary stay will remain in effect.</w:t>
      </w:r>
    </w:p>
    <w:p w14:paraId="4F648CC5" w14:textId="77777777" w:rsidR="00ED0E9A" w:rsidRDefault="00ED0E9A" w:rsidP="2B750C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7D639C" w14:textId="7131CB71" w:rsidR="0072397E" w:rsidRPr="00F560DC" w:rsidRDefault="00ED0E9A" w:rsidP="2B750C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560DC">
        <w:rPr>
          <w:rFonts w:ascii="Arial" w:hAnsi="Arial" w:cs="Arial"/>
          <w:b/>
          <w:bCs/>
          <w:sz w:val="24"/>
          <w:szCs w:val="24"/>
        </w:rPr>
        <w:t xml:space="preserve">Neither the termination of the CHNV parole program, nor the injunction of the termination change </w:t>
      </w:r>
      <w:r w:rsidR="00194158" w:rsidRPr="00F560DC">
        <w:rPr>
          <w:rFonts w:ascii="Arial" w:hAnsi="Arial" w:cs="Arial"/>
          <w:b/>
          <w:bCs/>
          <w:sz w:val="24"/>
          <w:szCs w:val="24"/>
        </w:rPr>
        <w:t>eligibility policy.</w:t>
      </w:r>
      <w:r w:rsidR="00C8479D" w:rsidRPr="00F560D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EAAF64B" w14:textId="77777777" w:rsidR="00683041" w:rsidRDefault="00683041" w:rsidP="0072397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7B1A01" w14:textId="57F6FDF8" w:rsidR="00683041" w:rsidRDefault="00683041" w:rsidP="007239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3041">
        <w:rPr>
          <w:rFonts w:ascii="Arial" w:hAnsi="Arial" w:cs="Arial"/>
          <w:sz w:val="24"/>
          <w:szCs w:val="24"/>
        </w:rPr>
        <w:t xml:space="preserve">If </w:t>
      </w:r>
      <w:r w:rsidR="00194158">
        <w:rPr>
          <w:rFonts w:ascii="Arial" w:hAnsi="Arial" w:cs="Arial"/>
          <w:sz w:val="24"/>
          <w:szCs w:val="24"/>
        </w:rPr>
        <w:t>a</w:t>
      </w:r>
      <w:r w:rsidR="00194158" w:rsidRPr="00683041">
        <w:rPr>
          <w:rFonts w:ascii="Arial" w:hAnsi="Arial" w:cs="Arial"/>
          <w:sz w:val="24"/>
          <w:szCs w:val="24"/>
        </w:rPr>
        <w:t xml:space="preserve"> </w:t>
      </w:r>
      <w:r w:rsidRPr="00683041">
        <w:rPr>
          <w:rFonts w:ascii="Arial" w:hAnsi="Arial" w:cs="Arial"/>
          <w:sz w:val="24"/>
          <w:szCs w:val="24"/>
        </w:rPr>
        <w:t>non</w:t>
      </w:r>
      <w:r w:rsidR="00626D97">
        <w:rPr>
          <w:rFonts w:ascii="Arial" w:hAnsi="Arial" w:cs="Arial"/>
          <w:sz w:val="24"/>
          <w:szCs w:val="24"/>
        </w:rPr>
        <w:t>-</w:t>
      </w:r>
      <w:r w:rsidRPr="00683041">
        <w:rPr>
          <w:rFonts w:ascii="Arial" w:hAnsi="Arial" w:cs="Arial"/>
          <w:sz w:val="24"/>
          <w:szCs w:val="24"/>
        </w:rPr>
        <w:t xml:space="preserve">citizens’ status as a parolee is revoked or expired and they are not in another qualifying status, or lawfully present status for MA/CHIP, the individual is not eligible for SNAP, MA/CHIP or TANF; however, they may be eligible for MA if they have a qualifying Emergency Medical Condition (EMC). </w:t>
      </w:r>
      <w:r w:rsidR="00626D97">
        <w:rPr>
          <w:rFonts w:ascii="Arial" w:hAnsi="Arial" w:cs="Arial"/>
          <w:sz w:val="24"/>
          <w:szCs w:val="24"/>
        </w:rPr>
        <w:t xml:space="preserve"> </w:t>
      </w:r>
      <w:r w:rsidRPr="00683041">
        <w:rPr>
          <w:rFonts w:ascii="Arial" w:hAnsi="Arial" w:cs="Arial"/>
          <w:sz w:val="24"/>
          <w:szCs w:val="24"/>
        </w:rPr>
        <w:t xml:space="preserve">Those already enrolled in SNAP or TANF will no longer be eligible for SNAP or TANF at renewal. </w:t>
      </w:r>
      <w:r w:rsidR="00626D97">
        <w:rPr>
          <w:rFonts w:ascii="Arial" w:hAnsi="Arial" w:cs="Arial"/>
          <w:sz w:val="24"/>
          <w:szCs w:val="24"/>
        </w:rPr>
        <w:t xml:space="preserve"> </w:t>
      </w:r>
      <w:r w:rsidR="784A425C" w:rsidRPr="3B4BA140">
        <w:rPr>
          <w:rFonts w:ascii="Arial" w:hAnsi="Arial" w:cs="Arial"/>
          <w:sz w:val="24"/>
          <w:szCs w:val="24"/>
        </w:rPr>
        <w:t>Those already enrolled in,</w:t>
      </w:r>
      <w:r w:rsidR="4AA6E4B5" w:rsidRPr="3B4BA140">
        <w:rPr>
          <w:rFonts w:ascii="Arial" w:hAnsi="Arial" w:cs="Arial"/>
          <w:sz w:val="24"/>
          <w:szCs w:val="24"/>
        </w:rPr>
        <w:t xml:space="preserve"> </w:t>
      </w:r>
      <w:r w:rsidR="784A425C" w:rsidRPr="3B4BA140">
        <w:rPr>
          <w:rFonts w:ascii="Arial" w:hAnsi="Arial" w:cs="Arial"/>
          <w:sz w:val="24"/>
          <w:szCs w:val="24"/>
        </w:rPr>
        <w:t>MA/CHIP, will no longer be eligible for MA/CHIP at renewal, unless they are open in</w:t>
      </w:r>
      <w:r w:rsidR="57F8B324" w:rsidRPr="3B4BA140">
        <w:rPr>
          <w:rFonts w:ascii="Arial" w:hAnsi="Arial" w:cs="Arial"/>
          <w:sz w:val="24"/>
          <w:szCs w:val="24"/>
        </w:rPr>
        <w:t xml:space="preserve"> Emergency Medical Assistance</w:t>
      </w:r>
      <w:r w:rsidR="784A425C" w:rsidRPr="3B4BA140">
        <w:rPr>
          <w:rFonts w:ascii="Arial" w:hAnsi="Arial" w:cs="Arial"/>
          <w:sz w:val="24"/>
          <w:szCs w:val="24"/>
        </w:rPr>
        <w:t xml:space="preserve"> </w:t>
      </w:r>
      <w:r w:rsidR="315822CC" w:rsidRPr="3B4BA140">
        <w:rPr>
          <w:rFonts w:ascii="Arial" w:hAnsi="Arial" w:cs="Arial"/>
          <w:sz w:val="24"/>
          <w:szCs w:val="24"/>
        </w:rPr>
        <w:t>(</w:t>
      </w:r>
      <w:r w:rsidR="784A425C" w:rsidRPr="3B4BA140">
        <w:rPr>
          <w:rFonts w:ascii="Arial" w:hAnsi="Arial" w:cs="Arial"/>
          <w:sz w:val="24"/>
          <w:szCs w:val="24"/>
        </w:rPr>
        <w:t>EMA</w:t>
      </w:r>
      <w:r w:rsidR="1F9FD8EB" w:rsidRPr="3B4BA140">
        <w:rPr>
          <w:rFonts w:ascii="Arial" w:hAnsi="Arial" w:cs="Arial"/>
          <w:sz w:val="24"/>
          <w:szCs w:val="24"/>
        </w:rPr>
        <w:t>)</w:t>
      </w:r>
      <w:r w:rsidR="784A425C" w:rsidRPr="3B4BA140">
        <w:rPr>
          <w:rFonts w:ascii="Arial" w:hAnsi="Arial" w:cs="Arial"/>
          <w:sz w:val="24"/>
          <w:szCs w:val="24"/>
        </w:rPr>
        <w:t xml:space="preserve"> or have a qualifying EMC</w:t>
      </w:r>
      <w:r w:rsidR="0B2EB4D0" w:rsidRPr="3B4BA140">
        <w:rPr>
          <w:rFonts w:ascii="Arial" w:hAnsi="Arial" w:cs="Arial"/>
          <w:sz w:val="24"/>
          <w:szCs w:val="24"/>
        </w:rPr>
        <w:t xml:space="preserve">, please see </w:t>
      </w:r>
      <w:r w:rsidR="00C26F14">
        <w:rPr>
          <w:rFonts w:ascii="Arial" w:hAnsi="Arial" w:cs="Arial"/>
          <w:sz w:val="24"/>
          <w:szCs w:val="24"/>
        </w:rPr>
        <w:br/>
      </w:r>
      <w:hyperlink r:id="rId10" w:history="1">
        <w:r w:rsidR="0B2EB4D0" w:rsidRPr="3B4BA140">
          <w:rPr>
            <w:rStyle w:val="Hyperlink"/>
            <w:rFonts w:ascii="Arial" w:hAnsi="Arial" w:cs="Arial"/>
            <w:sz w:val="24"/>
            <w:szCs w:val="24"/>
          </w:rPr>
          <w:t>OPS 22-07-02</w:t>
        </w:r>
      </w:hyperlink>
      <w:r w:rsidR="0B2EB4D0" w:rsidRPr="3B4BA140">
        <w:rPr>
          <w:rFonts w:ascii="Arial" w:hAnsi="Arial" w:cs="Arial"/>
          <w:sz w:val="24"/>
          <w:szCs w:val="24"/>
        </w:rPr>
        <w:t xml:space="preserve"> for EMA guidance</w:t>
      </w:r>
      <w:r w:rsidR="784A425C" w:rsidRPr="3B4BA140">
        <w:rPr>
          <w:rFonts w:ascii="Arial" w:hAnsi="Arial" w:cs="Arial"/>
          <w:sz w:val="24"/>
          <w:szCs w:val="24"/>
        </w:rPr>
        <w:t>.</w:t>
      </w:r>
    </w:p>
    <w:p w14:paraId="58D8286E" w14:textId="77777777" w:rsidR="00683041" w:rsidRDefault="00683041" w:rsidP="0072397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03F4ED" w14:textId="409BA0E8" w:rsidR="7AD9B727" w:rsidRDefault="0077777B" w:rsidP="3C9EEB1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6E56D3DC" w:rsidRPr="4FBB1776">
        <w:rPr>
          <w:rFonts w:ascii="Arial" w:hAnsi="Arial" w:cs="Arial"/>
          <w:sz w:val="24"/>
          <w:szCs w:val="24"/>
        </w:rPr>
        <w:t xml:space="preserve"> </w:t>
      </w:r>
      <w:r w:rsidR="02D8CDA7" w:rsidRPr="4FBB1776">
        <w:rPr>
          <w:rFonts w:ascii="Arial" w:hAnsi="Arial" w:cs="Arial"/>
          <w:sz w:val="24"/>
          <w:szCs w:val="24"/>
        </w:rPr>
        <w:t xml:space="preserve">Systematic Alien Verification for Entitlements (SAVE) </w:t>
      </w:r>
      <w:r w:rsidR="1DB84F81" w:rsidRPr="4FBB1776">
        <w:rPr>
          <w:rFonts w:ascii="Arial" w:hAnsi="Arial" w:cs="Arial"/>
          <w:sz w:val="24"/>
          <w:szCs w:val="24"/>
        </w:rPr>
        <w:t>r</w:t>
      </w:r>
      <w:r w:rsidR="4A200F66" w:rsidRPr="4FBB1776">
        <w:rPr>
          <w:rFonts w:ascii="Arial" w:hAnsi="Arial" w:cs="Arial"/>
          <w:sz w:val="24"/>
          <w:szCs w:val="24"/>
        </w:rPr>
        <w:t xml:space="preserve">equest </w:t>
      </w:r>
      <w:r>
        <w:rPr>
          <w:rFonts w:ascii="Arial" w:hAnsi="Arial" w:cs="Arial"/>
          <w:sz w:val="24"/>
          <w:szCs w:val="24"/>
        </w:rPr>
        <w:t xml:space="preserve">should be submitted </w:t>
      </w:r>
      <w:r w:rsidR="334B69F3" w:rsidRPr="4FBB1776">
        <w:rPr>
          <w:rFonts w:ascii="Arial" w:hAnsi="Arial" w:cs="Arial"/>
          <w:sz w:val="24"/>
          <w:szCs w:val="24"/>
        </w:rPr>
        <w:t>when parolees apply</w:t>
      </w:r>
      <w:r w:rsidR="4BDB262C" w:rsidRPr="4FBB1776">
        <w:rPr>
          <w:rFonts w:ascii="Arial" w:hAnsi="Arial" w:cs="Arial"/>
          <w:sz w:val="24"/>
          <w:szCs w:val="24"/>
        </w:rPr>
        <w:t xml:space="preserve">, </w:t>
      </w:r>
      <w:r w:rsidR="334B69F3" w:rsidRPr="4FBB1776">
        <w:rPr>
          <w:rFonts w:ascii="Arial" w:hAnsi="Arial" w:cs="Arial"/>
          <w:sz w:val="24"/>
          <w:szCs w:val="24"/>
        </w:rPr>
        <w:t>renew benefits</w:t>
      </w:r>
      <w:r w:rsidR="37F7709A" w:rsidRPr="4FBB1776">
        <w:rPr>
          <w:rFonts w:ascii="Arial" w:hAnsi="Arial" w:cs="Arial"/>
          <w:sz w:val="24"/>
          <w:szCs w:val="24"/>
        </w:rPr>
        <w:t xml:space="preserve">, </w:t>
      </w:r>
      <w:r w:rsidR="122C45F4" w:rsidRPr="00C31A55">
        <w:rPr>
          <w:rFonts w:ascii="Arial" w:hAnsi="Arial" w:cs="Arial"/>
          <w:sz w:val="24"/>
          <w:szCs w:val="24"/>
        </w:rPr>
        <w:t>or</w:t>
      </w:r>
      <w:r w:rsidR="449DAD3A" w:rsidRPr="00C31A55">
        <w:rPr>
          <w:rFonts w:ascii="Arial" w:hAnsi="Arial" w:cs="Arial"/>
          <w:sz w:val="24"/>
          <w:szCs w:val="24"/>
        </w:rPr>
        <w:t xml:space="preserve"> when the </w:t>
      </w:r>
      <w:r w:rsidR="000F1366">
        <w:rPr>
          <w:rFonts w:ascii="Arial" w:hAnsi="Arial" w:cs="Arial"/>
          <w:sz w:val="24"/>
          <w:szCs w:val="24"/>
        </w:rPr>
        <w:t>County Assistance Office</w:t>
      </w:r>
      <w:r w:rsidR="449DAD3A" w:rsidRPr="00C31A55">
        <w:rPr>
          <w:rFonts w:ascii="Arial" w:hAnsi="Arial" w:cs="Arial"/>
          <w:sz w:val="24"/>
          <w:szCs w:val="24"/>
        </w:rPr>
        <w:t xml:space="preserve"> </w:t>
      </w:r>
      <w:r w:rsidR="00C31A55" w:rsidRPr="00C31A55">
        <w:rPr>
          <w:rFonts w:ascii="Arial" w:hAnsi="Arial" w:cs="Arial"/>
          <w:sz w:val="24"/>
          <w:szCs w:val="24"/>
        </w:rPr>
        <w:t>receives a reported change of immigration status</w:t>
      </w:r>
      <w:r w:rsidR="122C45F4" w:rsidRPr="4FBB1776">
        <w:rPr>
          <w:rFonts w:ascii="Arial" w:hAnsi="Arial" w:cs="Arial"/>
          <w:sz w:val="24"/>
          <w:szCs w:val="24"/>
        </w:rPr>
        <w:t>.</w:t>
      </w:r>
      <w:r w:rsidR="07457A15" w:rsidRPr="4FBB1776">
        <w:rPr>
          <w:rFonts w:ascii="Arial" w:hAnsi="Arial" w:cs="Arial"/>
          <w:sz w:val="24"/>
          <w:szCs w:val="24"/>
        </w:rPr>
        <w:t xml:space="preserve"> </w:t>
      </w:r>
      <w:r w:rsidR="00935A48">
        <w:rPr>
          <w:rFonts w:ascii="Arial" w:hAnsi="Arial" w:cs="Arial"/>
          <w:sz w:val="24"/>
          <w:szCs w:val="24"/>
        </w:rPr>
        <w:t xml:space="preserve"> </w:t>
      </w:r>
      <w:r w:rsidR="7E03D2F0" w:rsidRPr="4FBB1776">
        <w:rPr>
          <w:rFonts w:ascii="Arial" w:hAnsi="Arial" w:cs="Arial"/>
          <w:sz w:val="24"/>
          <w:szCs w:val="24"/>
        </w:rPr>
        <w:t xml:space="preserve">If the </w:t>
      </w:r>
      <w:r w:rsidR="754A7589" w:rsidRPr="4FBB1776">
        <w:rPr>
          <w:rFonts w:ascii="Arial" w:hAnsi="Arial" w:cs="Arial"/>
          <w:sz w:val="24"/>
          <w:szCs w:val="24"/>
        </w:rPr>
        <w:t>individual’s status has changed</w:t>
      </w:r>
      <w:r w:rsidR="53641D55" w:rsidRPr="4FBB1776">
        <w:rPr>
          <w:rFonts w:ascii="Arial" w:hAnsi="Arial" w:cs="Arial"/>
          <w:sz w:val="24"/>
          <w:szCs w:val="24"/>
        </w:rPr>
        <w:t xml:space="preserve">, update </w:t>
      </w:r>
      <w:r w:rsidR="000F1366">
        <w:rPr>
          <w:rFonts w:ascii="Arial" w:hAnsi="Arial" w:cs="Arial"/>
          <w:sz w:val="24"/>
          <w:szCs w:val="24"/>
        </w:rPr>
        <w:t>the Electronic Client Information System</w:t>
      </w:r>
      <w:r w:rsidR="38F4C043" w:rsidRPr="4FBB1776">
        <w:rPr>
          <w:rFonts w:ascii="Arial" w:hAnsi="Arial" w:cs="Arial"/>
          <w:sz w:val="24"/>
          <w:szCs w:val="24"/>
        </w:rPr>
        <w:t xml:space="preserve"> to reflect the new status</w:t>
      </w:r>
      <w:r w:rsidR="4DCB5240" w:rsidRPr="4FBB1776">
        <w:rPr>
          <w:rFonts w:ascii="Arial" w:hAnsi="Arial" w:cs="Arial"/>
          <w:sz w:val="24"/>
          <w:szCs w:val="24"/>
        </w:rPr>
        <w:t xml:space="preserve"> an</w:t>
      </w:r>
      <w:r w:rsidR="4761900C" w:rsidRPr="4FBB1776">
        <w:rPr>
          <w:rFonts w:ascii="Arial" w:hAnsi="Arial" w:cs="Arial"/>
          <w:sz w:val="24"/>
          <w:szCs w:val="24"/>
        </w:rPr>
        <w:t>d</w:t>
      </w:r>
      <w:r w:rsidR="4DCB5240" w:rsidRPr="4FBB1776">
        <w:rPr>
          <w:rFonts w:ascii="Arial" w:hAnsi="Arial" w:cs="Arial"/>
          <w:sz w:val="24"/>
          <w:szCs w:val="24"/>
        </w:rPr>
        <w:t xml:space="preserve"> follow each program’s eligibility processing guidelines.</w:t>
      </w:r>
    </w:p>
    <w:p w14:paraId="01157DB7" w14:textId="49D1F818" w:rsidR="00683041" w:rsidRPr="00683041" w:rsidRDefault="00683041" w:rsidP="006830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3041">
        <w:rPr>
          <w:rFonts w:ascii="Arial" w:hAnsi="Arial" w:cs="Arial"/>
          <w:sz w:val="24"/>
          <w:szCs w:val="24"/>
        </w:rPr>
        <w:t> </w:t>
      </w:r>
    </w:p>
    <w:p w14:paraId="308483A3" w14:textId="39B47542" w:rsidR="00683041" w:rsidRPr="00683041" w:rsidRDefault="002D381A" w:rsidP="001D18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Reporting of change in immigration status is not required. </w:t>
      </w:r>
      <w:r w:rsidR="00127092">
        <w:rPr>
          <w:rFonts w:ascii="Arial" w:hAnsi="Arial" w:cs="Arial"/>
          <w:sz w:val="24"/>
          <w:szCs w:val="24"/>
        </w:rPr>
        <w:t xml:space="preserve"> </w:t>
      </w:r>
      <w:r w:rsidR="00A35FAC" w:rsidRPr="00F560DC">
        <w:rPr>
          <w:rFonts w:ascii="Arial" w:hAnsi="Arial" w:cs="Arial"/>
          <w:sz w:val="24"/>
          <w:szCs w:val="24"/>
        </w:rPr>
        <w:t>H</w:t>
      </w:r>
      <w:r w:rsidR="00683041" w:rsidRPr="00A35FAC">
        <w:rPr>
          <w:rFonts w:ascii="Arial" w:hAnsi="Arial" w:cs="Arial"/>
          <w:sz w:val="24"/>
          <w:szCs w:val="24"/>
        </w:rPr>
        <w:t>ouseholds</w:t>
      </w:r>
      <w:r w:rsidR="00683041" w:rsidRPr="00683041">
        <w:rPr>
          <w:rFonts w:ascii="Arial" w:hAnsi="Arial" w:cs="Arial"/>
          <w:sz w:val="24"/>
          <w:szCs w:val="24"/>
        </w:rPr>
        <w:t xml:space="preserve"> who lose SNAP, MA/CHIP, and TANF eligibility at recertification due to the </w:t>
      </w:r>
      <w:r w:rsidR="00493EF0">
        <w:rPr>
          <w:rFonts w:ascii="Arial" w:hAnsi="Arial" w:cs="Arial"/>
          <w:sz w:val="24"/>
          <w:szCs w:val="24"/>
        </w:rPr>
        <w:t>end of</w:t>
      </w:r>
      <w:r w:rsidR="00683041" w:rsidRPr="00683041">
        <w:rPr>
          <w:rFonts w:ascii="Arial" w:hAnsi="Arial" w:cs="Arial"/>
          <w:sz w:val="24"/>
          <w:szCs w:val="24"/>
        </w:rPr>
        <w:t xml:space="preserve"> parolee status are not subject to an overpayment after their status </w:t>
      </w:r>
      <w:r w:rsidR="00292A82">
        <w:rPr>
          <w:rFonts w:ascii="Arial" w:hAnsi="Arial" w:cs="Arial"/>
          <w:sz w:val="24"/>
          <w:szCs w:val="24"/>
        </w:rPr>
        <w:t>is</w:t>
      </w:r>
      <w:r w:rsidR="00292A82" w:rsidRPr="00683041">
        <w:rPr>
          <w:rFonts w:ascii="Arial" w:hAnsi="Arial" w:cs="Arial"/>
          <w:sz w:val="24"/>
          <w:szCs w:val="24"/>
        </w:rPr>
        <w:t xml:space="preserve"> </w:t>
      </w:r>
      <w:r w:rsidR="00683041" w:rsidRPr="00683041">
        <w:rPr>
          <w:rFonts w:ascii="Arial" w:hAnsi="Arial" w:cs="Arial"/>
          <w:sz w:val="24"/>
          <w:szCs w:val="24"/>
        </w:rPr>
        <w:t>revoked or expired</w:t>
      </w:r>
      <w:r>
        <w:rPr>
          <w:rFonts w:ascii="Arial" w:hAnsi="Arial" w:cs="Arial"/>
          <w:sz w:val="24"/>
          <w:szCs w:val="24"/>
        </w:rPr>
        <w:t>.</w:t>
      </w:r>
    </w:p>
    <w:p w14:paraId="66BAD9DB" w14:textId="77777777" w:rsidR="00683041" w:rsidRPr="00683041" w:rsidRDefault="00683041" w:rsidP="001D18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3041">
        <w:rPr>
          <w:rFonts w:ascii="Arial" w:hAnsi="Arial" w:cs="Arial"/>
          <w:sz w:val="24"/>
          <w:szCs w:val="24"/>
        </w:rPr>
        <w:t> </w:t>
      </w:r>
    </w:p>
    <w:p w14:paraId="2944A381" w14:textId="5B032869" w:rsidR="00683041" w:rsidRPr="00683041" w:rsidRDefault="00292A82" w:rsidP="001D18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NOTE</w:t>
      </w:r>
      <w:r w:rsidR="00683041" w:rsidRPr="00683041">
        <w:rPr>
          <w:rFonts w:ascii="Arial" w:hAnsi="Arial" w:cs="Arial"/>
          <w:b/>
          <w:bCs/>
          <w:sz w:val="24"/>
          <w:szCs w:val="24"/>
        </w:rPr>
        <w:t>:</w:t>
      </w:r>
      <w:r w:rsidR="00683041" w:rsidRPr="00683041">
        <w:rPr>
          <w:rFonts w:ascii="Arial" w:hAnsi="Arial" w:cs="Arial"/>
          <w:sz w:val="24"/>
          <w:szCs w:val="24"/>
        </w:rPr>
        <w:t xml:space="preserve"> </w:t>
      </w:r>
      <w:r w:rsidR="00AF34CE">
        <w:rPr>
          <w:rFonts w:ascii="Arial" w:hAnsi="Arial" w:cs="Arial"/>
          <w:sz w:val="24"/>
          <w:szCs w:val="24"/>
        </w:rPr>
        <w:t xml:space="preserve"> </w:t>
      </w:r>
      <w:r w:rsidR="00097BEA" w:rsidRPr="00F560DC">
        <w:rPr>
          <w:rFonts w:ascii="Arial" w:hAnsi="Arial" w:cs="Arial"/>
          <w:b/>
          <w:bCs/>
          <w:sz w:val="24"/>
          <w:szCs w:val="24"/>
        </w:rPr>
        <w:t xml:space="preserve">Termination of CHNV parole programs has no impact on eligibility of </w:t>
      </w:r>
      <w:r w:rsidR="00EF0078" w:rsidRPr="00F560DC">
        <w:rPr>
          <w:rFonts w:ascii="Arial" w:hAnsi="Arial" w:cs="Arial"/>
          <w:b/>
          <w:bCs/>
          <w:sz w:val="24"/>
          <w:szCs w:val="24"/>
        </w:rPr>
        <w:t>Cuban Haitian Entrants (CHE)</w:t>
      </w:r>
      <w:r w:rsidR="00097BEA" w:rsidRPr="00F560DC">
        <w:rPr>
          <w:rFonts w:ascii="Arial" w:hAnsi="Arial" w:cs="Arial"/>
          <w:b/>
          <w:bCs/>
          <w:sz w:val="24"/>
          <w:szCs w:val="24"/>
        </w:rPr>
        <w:t xml:space="preserve"> for SNAP, MA/CHIP, and TANF.</w:t>
      </w:r>
      <w:r w:rsidR="00097BEA">
        <w:rPr>
          <w:rFonts w:ascii="Arial" w:hAnsi="Arial" w:cs="Arial"/>
          <w:sz w:val="24"/>
          <w:szCs w:val="24"/>
        </w:rPr>
        <w:t xml:space="preserve"> </w:t>
      </w:r>
      <w:r w:rsidR="00127092">
        <w:rPr>
          <w:rFonts w:ascii="Arial" w:hAnsi="Arial" w:cs="Arial"/>
          <w:sz w:val="24"/>
          <w:szCs w:val="24"/>
        </w:rPr>
        <w:t xml:space="preserve"> </w:t>
      </w:r>
      <w:r w:rsidR="00EF0078">
        <w:rPr>
          <w:rFonts w:ascii="Arial" w:hAnsi="Arial" w:cs="Arial"/>
          <w:sz w:val="24"/>
          <w:szCs w:val="24"/>
        </w:rPr>
        <w:t xml:space="preserve">The designation CHE </w:t>
      </w:r>
      <w:r w:rsidR="00683041" w:rsidRPr="00683041">
        <w:rPr>
          <w:rFonts w:ascii="Arial" w:hAnsi="Arial" w:cs="Arial"/>
          <w:sz w:val="24"/>
          <w:szCs w:val="24"/>
        </w:rPr>
        <w:t>is a reference to benefit eligibility rather than immigration status</w:t>
      </w:r>
      <w:r w:rsidR="00EF0078">
        <w:rPr>
          <w:rFonts w:ascii="Arial" w:hAnsi="Arial" w:cs="Arial"/>
          <w:sz w:val="24"/>
          <w:szCs w:val="24"/>
        </w:rPr>
        <w:t xml:space="preserve"> and has no relation to </w:t>
      </w:r>
      <w:r w:rsidR="00683041" w:rsidRPr="00683041">
        <w:rPr>
          <w:rFonts w:ascii="Arial" w:hAnsi="Arial" w:cs="Arial"/>
          <w:sz w:val="24"/>
          <w:szCs w:val="24"/>
        </w:rPr>
        <w:t>CHNV parole status.</w:t>
      </w:r>
      <w:r w:rsidR="00AF34CE">
        <w:rPr>
          <w:rFonts w:ascii="Arial" w:hAnsi="Arial" w:cs="Arial"/>
          <w:sz w:val="24"/>
          <w:szCs w:val="24"/>
        </w:rPr>
        <w:t xml:space="preserve"> </w:t>
      </w:r>
      <w:r w:rsidR="00683041" w:rsidRPr="00683041">
        <w:rPr>
          <w:rFonts w:ascii="Arial" w:hAnsi="Arial" w:cs="Arial"/>
          <w:sz w:val="24"/>
          <w:szCs w:val="24"/>
        </w:rPr>
        <w:t xml:space="preserve"> CHEs are Qualified Non</w:t>
      </w:r>
      <w:r w:rsidR="00AF34CE">
        <w:rPr>
          <w:rFonts w:ascii="Arial" w:hAnsi="Arial" w:cs="Arial"/>
          <w:sz w:val="24"/>
          <w:szCs w:val="24"/>
        </w:rPr>
        <w:t>-</w:t>
      </w:r>
      <w:r w:rsidR="00683041" w:rsidRPr="00683041">
        <w:rPr>
          <w:rFonts w:ascii="Arial" w:hAnsi="Arial" w:cs="Arial"/>
          <w:sz w:val="24"/>
          <w:szCs w:val="24"/>
        </w:rPr>
        <w:t xml:space="preserve">citizens under the Personal Responsibility and Work Opportunity Reconciliation Act of 1996. </w:t>
      </w:r>
      <w:r w:rsidR="00AF34CE">
        <w:rPr>
          <w:rFonts w:ascii="Arial" w:hAnsi="Arial" w:cs="Arial"/>
          <w:sz w:val="24"/>
          <w:szCs w:val="24"/>
        </w:rPr>
        <w:t xml:space="preserve"> </w:t>
      </w:r>
      <w:r w:rsidR="00683041" w:rsidRPr="00683041">
        <w:rPr>
          <w:rFonts w:ascii="Arial" w:hAnsi="Arial" w:cs="Arial"/>
          <w:sz w:val="24"/>
          <w:szCs w:val="24"/>
        </w:rPr>
        <w:t>To be considered a CHE, a non</w:t>
      </w:r>
      <w:r w:rsidR="006C1413">
        <w:rPr>
          <w:rFonts w:ascii="Arial" w:hAnsi="Arial" w:cs="Arial"/>
          <w:sz w:val="24"/>
          <w:szCs w:val="24"/>
        </w:rPr>
        <w:t>-</w:t>
      </w:r>
      <w:r w:rsidR="00683041" w:rsidRPr="00683041">
        <w:rPr>
          <w:rFonts w:ascii="Arial" w:hAnsi="Arial" w:cs="Arial"/>
          <w:sz w:val="24"/>
          <w:szCs w:val="24"/>
        </w:rPr>
        <w:t xml:space="preserve">citizen must meet the definition of a CHE under section 501(e) of the Refugee Education Assistance Act of 1980. </w:t>
      </w:r>
      <w:r w:rsidR="006C1413">
        <w:rPr>
          <w:rFonts w:ascii="Arial" w:hAnsi="Arial" w:cs="Arial"/>
          <w:sz w:val="24"/>
          <w:szCs w:val="24"/>
        </w:rPr>
        <w:t xml:space="preserve"> </w:t>
      </w:r>
      <w:r w:rsidR="00683041" w:rsidRPr="00683041">
        <w:rPr>
          <w:rFonts w:ascii="Arial" w:hAnsi="Arial" w:cs="Arial"/>
          <w:sz w:val="24"/>
          <w:szCs w:val="24"/>
        </w:rPr>
        <w:t>Continue to follow eligibility processes for CHEs including taking the necessary measures to verify CHE designation through SAVE. </w:t>
      </w:r>
    </w:p>
    <w:p w14:paraId="7EFE6FA6" w14:textId="77777777" w:rsidR="00683041" w:rsidRPr="000F22C6" w:rsidRDefault="00683041" w:rsidP="0072397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83041" w:rsidRPr="000F22C6" w:rsidSect="00FB7560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98A53" w14:textId="77777777" w:rsidR="00D43A5A" w:rsidRDefault="00D43A5A" w:rsidP="00C957AC">
      <w:pPr>
        <w:spacing w:after="0" w:line="240" w:lineRule="auto"/>
      </w:pPr>
      <w:r>
        <w:separator/>
      </w:r>
    </w:p>
  </w:endnote>
  <w:endnote w:type="continuationSeparator" w:id="0">
    <w:p w14:paraId="76B5FF30" w14:textId="77777777" w:rsidR="00D43A5A" w:rsidRDefault="00D43A5A" w:rsidP="00C957AC">
      <w:pPr>
        <w:spacing w:after="0" w:line="240" w:lineRule="auto"/>
      </w:pPr>
      <w:r>
        <w:continuationSeparator/>
      </w:r>
    </w:p>
  </w:endnote>
  <w:endnote w:type="continuationNotice" w:id="1">
    <w:p w14:paraId="43A18CA2" w14:textId="77777777" w:rsidR="00D43A5A" w:rsidRDefault="00D43A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0069E" w14:textId="768E1AE7" w:rsidR="00B37711" w:rsidRDefault="00FB7560">
    <w:pPr>
      <w:pStyle w:val="Footer"/>
    </w:pPr>
    <w:r>
      <w:tab/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2514608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</w:rPr>
    </w:sdtEndPr>
    <w:sdtContent>
      <w:p w14:paraId="40CD04AF" w14:textId="6ECD6714" w:rsidR="00260E17" w:rsidRPr="00132BC2" w:rsidRDefault="00FB7560" w:rsidP="00260E17">
        <w:pPr>
          <w:pStyle w:val="Footer"/>
          <w:jc w:val="center"/>
          <w:rPr>
            <w:rFonts w:ascii="Calibri" w:hAnsi="Calibri" w:cs="Calibri"/>
          </w:rPr>
        </w:pPr>
        <w:r>
          <w:rPr>
            <w:rFonts w:ascii="Calibri" w:hAnsi="Calibri" w:cs="Calibri"/>
          </w:rPr>
          <w:t>1</w:t>
        </w:r>
      </w:p>
    </w:sdtContent>
  </w:sdt>
  <w:p w14:paraId="215AA7C4" w14:textId="77777777" w:rsidR="00C957AC" w:rsidRDefault="00C95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8F816" w14:textId="77777777" w:rsidR="00D43A5A" w:rsidRDefault="00D43A5A" w:rsidP="00C957AC">
      <w:pPr>
        <w:spacing w:after="0" w:line="240" w:lineRule="auto"/>
      </w:pPr>
      <w:r>
        <w:separator/>
      </w:r>
    </w:p>
  </w:footnote>
  <w:footnote w:type="continuationSeparator" w:id="0">
    <w:p w14:paraId="1AFFED5A" w14:textId="77777777" w:rsidR="00D43A5A" w:rsidRDefault="00D43A5A" w:rsidP="00C957AC">
      <w:pPr>
        <w:spacing w:after="0" w:line="240" w:lineRule="auto"/>
      </w:pPr>
      <w:r>
        <w:continuationSeparator/>
      </w:r>
    </w:p>
  </w:footnote>
  <w:footnote w:type="continuationNotice" w:id="1">
    <w:p w14:paraId="5155AF7D" w14:textId="77777777" w:rsidR="00D43A5A" w:rsidRDefault="00D43A5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A44"/>
    <w:multiLevelType w:val="multilevel"/>
    <w:tmpl w:val="AEE2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2128F0"/>
    <w:multiLevelType w:val="multilevel"/>
    <w:tmpl w:val="6BC6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26530F"/>
    <w:multiLevelType w:val="multilevel"/>
    <w:tmpl w:val="61F6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435C9B"/>
    <w:multiLevelType w:val="multilevel"/>
    <w:tmpl w:val="D8049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3236365">
    <w:abstractNumId w:val="1"/>
  </w:num>
  <w:num w:numId="2" w16cid:durableId="532885998">
    <w:abstractNumId w:val="0"/>
  </w:num>
  <w:num w:numId="3" w16cid:durableId="1984962919">
    <w:abstractNumId w:val="3"/>
  </w:num>
  <w:num w:numId="4" w16cid:durableId="430665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1E"/>
    <w:rsid w:val="00011347"/>
    <w:rsid w:val="00037726"/>
    <w:rsid w:val="00037A92"/>
    <w:rsid w:val="00060CDF"/>
    <w:rsid w:val="00071FA4"/>
    <w:rsid w:val="00072D89"/>
    <w:rsid w:val="000849C2"/>
    <w:rsid w:val="00085C93"/>
    <w:rsid w:val="00097BEA"/>
    <w:rsid w:val="00097FF8"/>
    <w:rsid w:val="000B4543"/>
    <w:rsid w:val="000D0410"/>
    <w:rsid w:val="000D5D3C"/>
    <w:rsid w:val="000E11E7"/>
    <w:rsid w:val="000E1328"/>
    <w:rsid w:val="000F1366"/>
    <w:rsid w:val="000F22C6"/>
    <w:rsid w:val="00101DFB"/>
    <w:rsid w:val="0011553C"/>
    <w:rsid w:val="00127092"/>
    <w:rsid w:val="00132BC2"/>
    <w:rsid w:val="00154918"/>
    <w:rsid w:val="00156140"/>
    <w:rsid w:val="00170ED9"/>
    <w:rsid w:val="00182344"/>
    <w:rsid w:val="00182E58"/>
    <w:rsid w:val="00193519"/>
    <w:rsid w:val="00194158"/>
    <w:rsid w:val="0019715C"/>
    <w:rsid w:val="001B4494"/>
    <w:rsid w:val="001D18D2"/>
    <w:rsid w:val="001E737D"/>
    <w:rsid w:val="001F0ECF"/>
    <w:rsid w:val="001F7284"/>
    <w:rsid w:val="00201F72"/>
    <w:rsid w:val="0020678E"/>
    <w:rsid w:val="00211583"/>
    <w:rsid w:val="002126B1"/>
    <w:rsid w:val="00220DB2"/>
    <w:rsid w:val="002211EE"/>
    <w:rsid w:val="00230EC0"/>
    <w:rsid w:val="002317AB"/>
    <w:rsid w:val="00234205"/>
    <w:rsid w:val="00236DFB"/>
    <w:rsid w:val="00237F31"/>
    <w:rsid w:val="00242400"/>
    <w:rsid w:val="00246466"/>
    <w:rsid w:val="002547C2"/>
    <w:rsid w:val="002553DD"/>
    <w:rsid w:val="00257A94"/>
    <w:rsid w:val="00260E17"/>
    <w:rsid w:val="00275EDB"/>
    <w:rsid w:val="00277A92"/>
    <w:rsid w:val="0029011D"/>
    <w:rsid w:val="00290377"/>
    <w:rsid w:val="00291710"/>
    <w:rsid w:val="00292A82"/>
    <w:rsid w:val="002C22E9"/>
    <w:rsid w:val="002D381A"/>
    <w:rsid w:val="002D43AE"/>
    <w:rsid w:val="002D7427"/>
    <w:rsid w:val="003041DA"/>
    <w:rsid w:val="003257A7"/>
    <w:rsid w:val="0033060E"/>
    <w:rsid w:val="00332BD1"/>
    <w:rsid w:val="00337BE4"/>
    <w:rsid w:val="00337EA1"/>
    <w:rsid w:val="00345450"/>
    <w:rsid w:val="00347FBB"/>
    <w:rsid w:val="003707C9"/>
    <w:rsid w:val="00376A68"/>
    <w:rsid w:val="00383EBD"/>
    <w:rsid w:val="00390C6D"/>
    <w:rsid w:val="003959BF"/>
    <w:rsid w:val="003D1896"/>
    <w:rsid w:val="003D19AE"/>
    <w:rsid w:val="003D5175"/>
    <w:rsid w:val="003E1CED"/>
    <w:rsid w:val="003E1FF7"/>
    <w:rsid w:val="003E7002"/>
    <w:rsid w:val="003F4B3A"/>
    <w:rsid w:val="003F69E5"/>
    <w:rsid w:val="004270B0"/>
    <w:rsid w:val="004308DE"/>
    <w:rsid w:val="004365E4"/>
    <w:rsid w:val="004431CF"/>
    <w:rsid w:val="00455E7A"/>
    <w:rsid w:val="00461BBB"/>
    <w:rsid w:val="0047552E"/>
    <w:rsid w:val="00481965"/>
    <w:rsid w:val="00493EF0"/>
    <w:rsid w:val="004A4B21"/>
    <w:rsid w:val="004A5091"/>
    <w:rsid w:val="004C5C27"/>
    <w:rsid w:val="004D1C88"/>
    <w:rsid w:val="004E0175"/>
    <w:rsid w:val="004E02C7"/>
    <w:rsid w:val="004E27A2"/>
    <w:rsid w:val="004F43A1"/>
    <w:rsid w:val="00512BD1"/>
    <w:rsid w:val="00516385"/>
    <w:rsid w:val="00517BEA"/>
    <w:rsid w:val="00521E09"/>
    <w:rsid w:val="005222DF"/>
    <w:rsid w:val="00523232"/>
    <w:rsid w:val="00534BF9"/>
    <w:rsid w:val="00570B5F"/>
    <w:rsid w:val="00573B48"/>
    <w:rsid w:val="00576ED4"/>
    <w:rsid w:val="00585FA6"/>
    <w:rsid w:val="00592196"/>
    <w:rsid w:val="00596063"/>
    <w:rsid w:val="00596CC2"/>
    <w:rsid w:val="00597B37"/>
    <w:rsid w:val="005A38C2"/>
    <w:rsid w:val="005B2634"/>
    <w:rsid w:val="005B4FF3"/>
    <w:rsid w:val="005D1AAC"/>
    <w:rsid w:val="005E202B"/>
    <w:rsid w:val="005F50E3"/>
    <w:rsid w:val="006140E5"/>
    <w:rsid w:val="00620BEE"/>
    <w:rsid w:val="00621DD0"/>
    <w:rsid w:val="00622344"/>
    <w:rsid w:val="00622A60"/>
    <w:rsid w:val="00626D97"/>
    <w:rsid w:val="006303F4"/>
    <w:rsid w:val="006344A5"/>
    <w:rsid w:val="0063779D"/>
    <w:rsid w:val="0065385F"/>
    <w:rsid w:val="00671A5A"/>
    <w:rsid w:val="006802B8"/>
    <w:rsid w:val="006813A1"/>
    <w:rsid w:val="0068187E"/>
    <w:rsid w:val="00683041"/>
    <w:rsid w:val="00687DBB"/>
    <w:rsid w:val="006A5E78"/>
    <w:rsid w:val="006A6B2F"/>
    <w:rsid w:val="006B07DB"/>
    <w:rsid w:val="006B2D93"/>
    <w:rsid w:val="006B74E0"/>
    <w:rsid w:val="006C1413"/>
    <w:rsid w:val="006D3E4D"/>
    <w:rsid w:val="006D3FE8"/>
    <w:rsid w:val="006E01EE"/>
    <w:rsid w:val="006E125A"/>
    <w:rsid w:val="006E4AC1"/>
    <w:rsid w:val="006F1663"/>
    <w:rsid w:val="0072397E"/>
    <w:rsid w:val="00726442"/>
    <w:rsid w:val="0073439C"/>
    <w:rsid w:val="00735A35"/>
    <w:rsid w:val="00767B3E"/>
    <w:rsid w:val="00771F8C"/>
    <w:rsid w:val="007724A1"/>
    <w:rsid w:val="0077777B"/>
    <w:rsid w:val="00785734"/>
    <w:rsid w:val="0079451C"/>
    <w:rsid w:val="00795D34"/>
    <w:rsid w:val="007A4C48"/>
    <w:rsid w:val="007F5958"/>
    <w:rsid w:val="008244B3"/>
    <w:rsid w:val="00834CB4"/>
    <w:rsid w:val="0083512F"/>
    <w:rsid w:val="00866EA8"/>
    <w:rsid w:val="00884C17"/>
    <w:rsid w:val="008914C2"/>
    <w:rsid w:val="008A044A"/>
    <w:rsid w:val="008D1825"/>
    <w:rsid w:val="008D4E44"/>
    <w:rsid w:val="008D7E51"/>
    <w:rsid w:val="008E4815"/>
    <w:rsid w:val="008E75F0"/>
    <w:rsid w:val="008F0AA1"/>
    <w:rsid w:val="008F50EA"/>
    <w:rsid w:val="009011B9"/>
    <w:rsid w:val="009129C1"/>
    <w:rsid w:val="009158D2"/>
    <w:rsid w:val="00922C61"/>
    <w:rsid w:val="0092382A"/>
    <w:rsid w:val="00930CB9"/>
    <w:rsid w:val="00935A48"/>
    <w:rsid w:val="0095086C"/>
    <w:rsid w:val="0095187F"/>
    <w:rsid w:val="00953A36"/>
    <w:rsid w:val="009621E7"/>
    <w:rsid w:val="00980292"/>
    <w:rsid w:val="009A31E2"/>
    <w:rsid w:val="009A5436"/>
    <w:rsid w:val="009C4159"/>
    <w:rsid w:val="009D2E3E"/>
    <w:rsid w:val="009D3674"/>
    <w:rsid w:val="009F157C"/>
    <w:rsid w:val="009F7B2F"/>
    <w:rsid w:val="00A00C8F"/>
    <w:rsid w:val="00A16ABB"/>
    <w:rsid w:val="00A35FAC"/>
    <w:rsid w:val="00A56275"/>
    <w:rsid w:val="00A57589"/>
    <w:rsid w:val="00A66DC9"/>
    <w:rsid w:val="00A76E1F"/>
    <w:rsid w:val="00AB1073"/>
    <w:rsid w:val="00AB58CE"/>
    <w:rsid w:val="00AB6EC6"/>
    <w:rsid w:val="00AC33F3"/>
    <w:rsid w:val="00AF34CE"/>
    <w:rsid w:val="00AF6214"/>
    <w:rsid w:val="00AF767A"/>
    <w:rsid w:val="00AF79B4"/>
    <w:rsid w:val="00B20AA6"/>
    <w:rsid w:val="00B27BE0"/>
    <w:rsid w:val="00B3583C"/>
    <w:rsid w:val="00B35A85"/>
    <w:rsid w:val="00B37711"/>
    <w:rsid w:val="00B5765A"/>
    <w:rsid w:val="00B63B47"/>
    <w:rsid w:val="00B66046"/>
    <w:rsid w:val="00B73B6B"/>
    <w:rsid w:val="00B865B8"/>
    <w:rsid w:val="00B96DE6"/>
    <w:rsid w:val="00BA0E55"/>
    <w:rsid w:val="00BA5705"/>
    <w:rsid w:val="00BB2AC1"/>
    <w:rsid w:val="00BB74F3"/>
    <w:rsid w:val="00BC38B9"/>
    <w:rsid w:val="00BD045D"/>
    <w:rsid w:val="00BD2549"/>
    <w:rsid w:val="00BE1A72"/>
    <w:rsid w:val="00BE4B34"/>
    <w:rsid w:val="00BE4B50"/>
    <w:rsid w:val="00BE522C"/>
    <w:rsid w:val="00C01403"/>
    <w:rsid w:val="00C02064"/>
    <w:rsid w:val="00C0221D"/>
    <w:rsid w:val="00C044B1"/>
    <w:rsid w:val="00C04F1E"/>
    <w:rsid w:val="00C200DD"/>
    <w:rsid w:val="00C26F14"/>
    <w:rsid w:val="00C31A55"/>
    <w:rsid w:val="00C32539"/>
    <w:rsid w:val="00C41AC2"/>
    <w:rsid w:val="00C51D85"/>
    <w:rsid w:val="00C82302"/>
    <w:rsid w:val="00C83116"/>
    <w:rsid w:val="00C8479D"/>
    <w:rsid w:val="00C853D7"/>
    <w:rsid w:val="00C9367C"/>
    <w:rsid w:val="00C957AC"/>
    <w:rsid w:val="00CA093B"/>
    <w:rsid w:val="00CA1DF8"/>
    <w:rsid w:val="00CB0651"/>
    <w:rsid w:val="00CC2192"/>
    <w:rsid w:val="00CE163E"/>
    <w:rsid w:val="00CE6064"/>
    <w:rsid w:val="00CE7D38"/>
    <w:rsid w:val="00D1552D"/>
    <w:rsid w:val="00D202CA"/>
    <w:rsid w:val="00D22B34"/>
    <w:rsid w:val="00D302AC"/>
    <w:rsid w:val="00D4200F"/>
    <w:rsid w:val="00D43A5A"/>
    <w:rsid w:val="00D46295"/>
    <w:rsid w:val="00D46C87"/>
    <w:rsid w:val="00D50927"/>
    <w:rsid w:val="00D60AFF"/>
    <w:rsid w:val="00D778D2"/>
    <w:rsid w:val="00D82375"/>
    <w:rsid w:val="00DA490E"/>
    <w:rsid w:val="00DB2EE3"/>
    <w:rsid w:val="00DB347A"/>
    <w:rsid w:val="00DB62D5"/>
    <w:rsid w:val="00DB6CC8"/>
    <w:rsid w:val="00DD0F8A"/>
    <w:rsid w:val="00DF1FA4"/>
    <w:rsid w:val="00DF23FC"/>
    <w:rsid w:val="00E04468"/>
    <w:rsid w:val="00E14B04"/>
    <w:rsid w:val="00E2358F"/>
    <w:rsid w:val="00E53883"/>
    <w:rsid w:val="00E57AFB"/>
    <w:rsid w:val="00E7024F"/>
    <w:rsid w:val="00E710FC"/>
    <w:rsid w:val="00E744E6"/>
    <w:rsid w:val="00E95E04"/>
    <w:rsid w:val="00EA4317"/>
    <w:rsid w:val="00EB6660"/>
    <w:rsid w:val="00EC1C0E"/>
    <w:rsid w:val="00EC4C90"/>
    <w:rsid w:val="00ED0E9A"/>
    <w:rsid w:val="00ED3B31"/>
    <w:rsid w:val="00ED6E4B"/>
    <w:rsid w:val="00ED7CDA"/>
    <w:rsid w:val="00EE44EA"/>
    <w:rsid w:val="00EE47DB"/>
    <w:rsid w:val="00EE6D67"/>
    <w:rsid w:val="00EF0078"/>
    <w:rsid w:val="00F0085C"/>
    <w:rsid w:val="00F03941"/>
    <w:rsid w:val="00F118D4"/>
    <w:rsid w:val="00F1783F"/>
    <w:rsid w:val="00F20D72"/>
    <w:rsid w:val="00F21F41"/>
    <w:rsid w:val="00F3540D"/>
    <w:rsid w:val="00F42B5A"/>
    <w:rsid w:val="00F560DC"/>
    <w:rsid w:val="00F64E8D"/>
    <w:rsid w:val="00F657D0"/>
    <w:rsid w:val="00F806FA"/>
    <w:rsid w:val="00F82D46"/>
    <w:rsid w:val="00FB72EC"/>
    <w:rsid w:val="00FB7560"/>
    <w:rsid w:val="00FB7A2D"/>
    <w:rsid w:val="00FE3BB8"/>
    <w:rsid w:val="00FF7796"/>
    <w:rsid w:val="01B26082"/>
    <w:rsid w:val="025A2F11"/>
    <w:rsid w:val="028568FA"/>
    <w:rsid w:val="02D8CDA7"/>
    <w:rsid w:val="04EFFE8F"/>
    <w:rsid w:val="05D2EEAD"/>
    <w:rsid w:val="068FD40B"/>
    <w:rsid w:val="07457A15"/>
    <w:rsid w:val="09683A50"/>
    <w:rsid w:val="0B0FB5B9"/>
    <w:rsid w:val="0B2EB4D0"/>
    <w:rsid w:val="0BAAFC11"/>
    <w:rsid w:val="0C417A93"/>
    <w:rsid w:val="0C84ADB3"/>
    <w:rsid w:val="0CE31C68"/>
    <w:rsid w:val="0E9A3CF8"/>
    <w:rsid w:val="0EBD0B7A"/>
    <w:rsid w:val="0EE5A7B8"/>
    <w:rsid w:val="1074BB27"/>
    <w:rsid w:val="122C45F4"/>
    <w:rsid w:val="127D5D9C"/>
    <w:rsid w:val="154DF491"/>
    <w:rsid w:val="15CD9857"/>
    <w:rsid w:val="1C4E322B"/>
    <w:rsid w:val="1CAC0317"/>
    <w:rsid w:val="1DB84F81"/>
    <w:rsid w:val="1DD626F8"/>
    <w:rsid w:val="1F9FD8EB"/>
    <w:rsid w:val="1FA0264B"/>
    <w:rsid w:val="1FBF4D4C"/>
    <w:rsid w:val="20D29CD2"/>
    <w:rsid w:val="23B0A89B"/>
    <w:rsid w:val="24CDF671"/>
    <w:rsid w:val="261B4AE3"/>
    <w:rsid w:val="2774E026"/>
    <w:rsid w:val="282DDB24"/>
    <w:rsid w:val="28A8D037"/>
    <w:rsid w:val="2B750CDC"/>
    <w:rsid w:val="2E2A46E8"/>
    <w:rsid w:val="2E2B4E1C"/>
    <w:rsid w:val="315822CC"/>
    <w:rsid w:val="320838CE"/>
    <w:rsid w:val="3223B48F"/>
    <w:rsid w:val="334B69F3"/>
    <w:rsid w:val="34A12AB1"/>
    <w:rsid w:val="34BE627F"/>
    <w:rsid w:val="37F7709A"/>
    <w:rsid w:val="385A5094"/>
    <w:rsid w:val="389631E9"/>
    <w:rsid w:val="38F4C043"/>
    <w:rsid w:val="3B4BA140"/>
    <w:rsid w:val="3B8262CF"/>
    <w:rsid w:val="3BA4DEFE"/>
    <w:rsid w:val="3C9EEB12"/>
    <w:rsid w:val="3DA05282"/>
    <w:rsid w:val="3E4A3333"/>
    <w:rsid w:val="3E76F601"/>
    <w:rsid w:val="3EAC9841"/>
    <w:rsid w:val="3FFAAB26"/>
    <w:rsid w:val="403B6829"/>
    <w:rsid w:val="42032C35"/>
    <w:rsid w:val="4247F8A9"/>
    <w:rsid w:val="449DAD3A"/>
    <w:rsid w:val="46C1418B"/>
    <w:rsid w:val="471C55E7"/>
    <w:rsid w:val="4761900C"/>
    <w:rsid w:val="49055835"/>
    <w:rsid w:val="49B963AC"/>
    <w:rsid w:val="4A200F66"/>
    <w:rsid w:val="4A77B757"/>
    <w:rsid w:val="4AA6E4B5"/>
    <w:rsid w:val="4AF97FC2"/>
    <w:rsid w:val="4BDB262C"/>
    <w:rsid w:val="4CBBE480"/>
    <w:rsid w:val="4CEA5D92"/>
    <w:rsid w:val="4DCB5240"/>
    <w:rsid w:val="4DDB4E30"/>
    <w:rsid w:val="4DEDDA73"/>
    <w:rsid w:val="4F733184"/>
    <w:rsid w:val="4FBB1776"/>
    <w:rsid w:val="4FEAB290"/>
    <w:rsid w:val="5208B9C9"/>
    <w:rsid w:val="53641D55"/>
    <w:rsid w:val="5517E96C"/>
    <w:rsid w:val="553902A1"/>
    <w:rsid w:val="56DDD27D"/>
    <w:rsid w:val="57067758"/>
    <w:rsid w:val="574395C0"/>
    <w:rsid w:val="57E6D3DA"/>
    <w:rsid w:val="57F8B324"/>
    <w:rsid w:val="582C4A29"/>
    <w:rsid w:val="58E10EC3"/>
    <w:rsid w:val="59DFD5F0"/>
    <w:rsid w:val="5AD53288"/>
    <w:rsid w:val="5BCB251F"/>
    <w:rsid w:val="5C5866C2"/>
    <w:rsid w:val="5EBA1F2D"/>
    <w:rsid w:val="6157BAE1"/>
    <w:rsid w:val="62348499"/>
    <w:rsid w:val="62EDB573"/>
    <w:rsid w:val="6474B5CE"/>
    <w:rsid w:val="6606A7DB"/>
    <w:rsid w:val="6945B4BF"/>
    <w:rsid w:val="6B214D85"/>
    <w:rsid w:val="6BA9ED89"/>
    <w:rsid w:val="6C5371AD"/>
    <w:rsid w:val="6DF54336"/>
    <w:rsid w:val="6E56D3DC"/>
    <w:rsid w:val="6EC0AC1A"/>
    <w:rsid w:val="7068BE63"/>
    <w:rsid w:val="70E1EB81"/>
    <w:rsid w:val="71DD45D8"/>
    <w:rsid w:val="73743B1B"/>
    <w:rsid w:val="746C0503"/>
    <w:rsid w:val="754A7589"/>
    <w:rsid w:val="7599BFCD"/>
    <w:rsid w:val="767629EC"/>
    <w:rsid w:val="76930FDC"/>
    <w:rsid w:val="784A425C"/>
    <w:rsid w:val="78833EB1"/>
    <w:rsid w:val="7AD9B727"/>
    <w:rsid w:val="7BBE094D"/>
    <w:rsid w:val="7CFD14EB"/>
    <w:rsid w:val="7E03D2F0"/>
    <w:rsid w:val="7F61F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AEC9638"/>
  <w15:chartTrackingRefBased/>
  <w15:docId w15:val="{EA26E155-C31C-472B-B92F-2AA49DB7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F1E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4F1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4F1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4F1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F1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4F1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4F1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4F1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4F1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4F1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F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4F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F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F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F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F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F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4F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4F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4F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04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F1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04F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4F1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04F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4F1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04F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4F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4F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4F1E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211583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95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7A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95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7AC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8304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3041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9011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11B9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011B9"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9011B9"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D97"/>
    <w:rPr>
      <w:b/>
      <w:bCs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26D9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3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pagov.sharepoint.com/:w:/r/sites/DHS-OIM/OpsMemos/OPS%20Memo%20-%20Emergency%20Medical%20Assistance%20(EMA)%20for%20Non-Citizens%2022-07-02.docx?d=w17d8f2cff03f490cae61a4bb9aa05cd4&amp;csf=1&amp;web=1&amp;e=uGfbN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22d4a6-122b-4049-8623-c3a9297fd11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0E1322C950141A2D72AA15559DBF8" ma:contentTypeVersion="15" ma:contentTypeDescription="Create a new document." ma:contentTypeScope="" ma:versionID="fe8e8559c2a819a0cae616eb5eb25453">
  <xsd:schema xmlns:xsd="http://www.w3.org/2001/XMLSchema" xmlns:xs="http://www.w3.org/2001/XMLSchema" xmlns:p="http://schemas.microsoft.com/office/2006/metadata/properties" xmlns:ns3="6322d4a6-122b-4049-8623-c3a9297fd114" xmlns:ns4="0002a4e0-a381-472a-81f1-4595576f0508" targetNamespace="http://schemas.microsoft.com/office/2006/metadata/properties" ma:root="true" ma:fieldsID="727e1d548307a74680e61ad1beb8f977" ns3:_="" ns4:_="">
    <xsd:import namespace="6322d4a6-122b-4049-8623-c3a9297fd114"/>
    <xsd:import namespace="0002a4e0-a381-472a-81f1-4595576f05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2d4a6-122b-4049-8623-c3a9297fd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2a4e0-a381-472a-81f1-4595576f05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162E99-0D84-401F-A9FA-60FF98DF39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831D23-22CC-436D-81A7-0E82540899BD}">
  <ds:schemaRefs>
    <ds:schemaRef ds:uri="http://schemas.microsoft.com/office/2006/metadata/properties"/>
    <ds:schemaRef ds:uri="http://schemas.microsoft.com/office/infopath/2007/PartnerControls"/>
    <ds:schemaRef ds:uri="6322d4a6-122b-4049-8623-c3a9297fd114"/>
  </ds:schemaRefs>
</ds:datastoreItem>
</file>

<file path=customXml/itemProps3.xml><?xml version="1.0" encoding="utf-8"?>
<ds:datastoreItem xmlns:ds="http://schemas.openxmlformats.org/officeDocument/2006/customXml" ds:itemID="{81ED368B-E9D9-47DD-A363-1E76F3744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2d4a6-122b-4049-8623-c3a9297fd114"/>
    <ds:schemaRef ds:uri="0002a4e0-a381-472a-81f1-4595576f05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651</Words>
  <Characters>3714</Characters>
  <Application>Microsoft Office Word</Application>
  <DocSecurity>4</DocSecurity>
  <Lines>30</Lines>
  <Paragraphs>8</Paragraphs>
  <ScaleCrop>false</ScaleCrop>
  <Company/>
  <LinksUpToDate>false</LinksUpToDate>
  <CharactersWithSpaces>4357</CharactersWithSpaces>
  <SharedDoc>false</SharedDoc>
  <HLinks>
    <vt:vector size="6" baseType="variant">
      <vt:variant>
        <vt:i4>7733367</vt:i4>
      </vt:variant>
      <vt:variant>
        <vt:i4>0</vt:i4>
      </vt:variant>
      <vt:variant>
        <vt:i4>0</vt:i4>
      </vt:variant>
      <vt:variant>
        <vt:i4>5</vt:i4>
      </vt:variant>
      <vt:variant>
        <vt:lpwstr>https://pagov.sharepoint.com/:w:/r/sites/DHS-OIM/OpsMemos/OPS Memo - Emergency Medical Assistance (EMA) for Non-Citizens 22-07-02.docx?d=w17d8f2cff03f490cae61a4bb9aa05cd4&amp;csf=1&amp;web=1&amp;e=uGfbNr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Prihar, Andrew</dc:creator>
  <cp:keywords/>
  <dc:description/>
  <cp:lastModifiedBy>Garcia, Maria (DHS)</cp:lastModifiedBy>
  <cp:revision>2</cp:revision>
  <dcterms:created xsi:type="dcterms:W3CDTF">2025-06-03T13:42:00Z</dcterms:created>
  <dcterms:modified xsi:type="dcterms:W3CDTF">2025-06-03T13:42:00Z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0x0101001D60E1322C950141A2D72AA15559DBF8</vt:lpwstr>
  </property>
  <property fmtid="{D5CDD505-2E9C-101B-9397-08002B2CF9AE}" pid="3" name="MediaServiceImageTags">
    <vt:lpwstr/>
  </property>
</Properties>
</file>